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Front-End Developer with 11 years of experience in software development, specializing in building responsive web and mobile applications using modern frontend technologies, particularly Vue.js and TypeScript. Proficient in architecting scalable frontend systems and reusable component libraries, integrating robust APIs, and enhancing UX/UI design principles. Passionate about mentoring junior developers and leading projects that leverage advanced programming paradigms and design patterns.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Vue 3, Quasar, Radix Vue, Headless UI, Tailwind CSS, Motion One,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Node.js, NestJS,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 &amp; APIs:</w:t>
      </w:r>
      <w:r w:rsidRPr="003813CA">
        <w:rPr>
          <w:rFonts w:ascii="Arial" w:eastAsia="Century Gothic" w:hAnsi="Arial" w:cs="Arial"/>
          <w:sz w:val="22"/>
          <w:szCs w:val="22"/>
        </w:rPr>
        <w:t xml:space="preserve"> TanStack Query, GraphQL, REST APIs, WebSocket, Axios, Redux, Vuex, Apollo Client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Vitest, Jest, Cypress, Mocha, Chai, Enzyme, Karma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CI/CD:</w:t>
      </w:r>
      <w:r w:rsidRPr="003813CA">
        <w:rPr>
          <w:rFonts w:ascii="Arial" w:eastAsia="Century Gothic" w:hAnsi="Arial" w:cs="Arial"/>
          <w:sz w:val="22"/>
          <w:szCs w:val="22"/>
        </w:rPr>
        <w:t xml:space="preserve"> Webpack, Vite, Babel, Jenkins, Git, GitHub Actions,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Lighthouse, Web Vitals, Accessibility (a11y), SEO Best Practices, Code Splitting, Progressive Web Apps (PWA), Responsive Design, Cross-Browser Compatibility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Vue 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utilizing the Composition API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interactive user features that significantly enhanced the user experience across multiple applications in a manufacturing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reusable component libraries to support various applications, enabling efficient development processes and consistent UI patterns while ensuring cross-team collaboration and architectural integrity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custom UI framework transitioning from </w:t>
      </w:r>
      <w:r w:rsidRPr="003813CA">
        <w:rPr>
          <w:rStyle w:val="span"/>
          <w:rFonts w:ascii="Arial" w:eastAsia="Century Gothic" w:hAnsi="Arial" w:cs="Arial"/>
          <w:b/>
          <w:bCs/>
          <w:sz w:val="22"/>
          <w:szCs w:val="22"/>
        </w:rPr>
        <w:t xml:space="preserve">Quasar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design system, optimizing styling capabilities for enhanced performance and adherence to modern design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applications with backend services using strong typing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leveraging </w:t>
      </w:r>
      <w:r w:rsidRPr="003813CA">
        <w:rPr>
          <w:rStyle w:val="span"/>
          <w:rFonts w:ascii="Arial" w:eastAsia="Century Gothic" w:hAnsi="Arial" w:cs="Arial"/>
          <w:b/>
          <w:bCs/>
          <w:sz w:val="22"/>
          <w:szCs w:val="22"/>
        </w:rPr>
        <w:t xml:space="preserve">TanStack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API interactions and enhance data 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collaborative code reviews focusing on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component reusability, and optimization strategies, mentoring team members and fostering a culture of continuous improvement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designers to facilitate component API agreements and mobile-first interaction designs, ensuring high-quality user experiences that met business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backend engineers to design and integrate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communication systems via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capabilities for front-end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production issues leveraging monitoring and observability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strategic solutions to streamline incident response processes and improve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frontend automated testing strategies with tools such as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test coverage and code stability while reducing deployment risks in agile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conventions, and best frontend testing practices, enhancing team capabilities and knowledge retention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architecture patterns and component standards thoroughly, contributing to a comprehensive resource that improved onboarding processes and facilitated knowledge sharing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frontend development workflows through improvements in CI/CD integration and utilization of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and code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for architectural discussions and technical debt prioritization, aligning development efforts with business objectives and enhancing project delivery speed.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accessibility standards in web applications, ensuring compliance with industry best practices and enabling a more inclusive experience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enhancements to the frontend system by actively engaging in planning sessions about system architecture and technology stack evolution, taking initiative for innovations that drive performance improvements.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web applications for the construction industry, facilitating better planning, bidding, and contract management processes through thoughtful user-centric designs and robust system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software development life cycles, ensuring timely delivery of highly functional applications that meet specific client needs in civil IT projects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range of projects within civil IT, incorporating feedback from stakeholders and clients to refine system features and improve overall project outcomes while enhancing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interaction across applications, boosting efficiency in construction management software by enabling real-time updates and information retrieval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industry-standard testing methods utilizing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that comply with rigorous testing protocols 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user interfaces with a focus on user accessibility, improving engagement and satisfaction for construction management applications while adhering to best practices in design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and analytics to iteratively enhance application features, ensuring alignment with user expectations and adherence to compliance requirements within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planning sessions, providing insights on frontend technology choices and integration strategies that align with overarching project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on key programming languages and frameworks, particularly around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documentation and user manuals, improving client understanding of software features and providing richer resources for training and support as needed.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and translate them into actionable technical specifications, promoting a higher level of stakeholder satisfaction through clarity and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development cycles that allowed rapid prototyping and testing for construction management software, ensuring solutions evolve effectively to meet user needs and market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