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engineering leader with 11 years of experience in software development, including expertise in web and mobile applications. Proven track record of managing remote development teams, defining technical roadmaps, and delivering reliable cloud-based platforms. Skilled in leading cross-functional teams to drive innovation, and build robust AI/ML infrastructure.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Kubernetes, Docker, Terraform, CloudFormation,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JavaScript, TypeScript, C#, Rust,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Jenkins, CircleCI, GitLab CI, Travis CI, Ansible, Chef, Puppet,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AI:</w:t>
      </w:r>
      <w:r w:rsidRPr="003813CA">
        <w:rPr>
          <w:rFonts w:ascii="Arial" w:eastAsia="Century Gothic" w:hAnsi="Arial" w:cs="Arial"/>
          <w:sz w:val="22"/>
          <w:szCs w:val="22"/>
        </w:rPr>
        <w:t xml:space="preserve"> SQL, NoSQL, MongoDB, PostgreSQL, Elasticsearch, Hadoop, Spark,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DataDog, Splunk, New Relic, Sentry, Elastic Stack, OpenTelemetry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vision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roadmap for platform and product teams, ensuring alignment with Turing's overall strategy while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and managed a high-performing, geographically distributed engineering team, fostering a culture of collaboration and accountability while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 excellence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innovative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execution of end-to-end technical delivery, overseeing the design, implementation, testing, and rollout of core platform components, enhancing system reliability and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and automated workflows, significantly improving the deployment process and accelerating time to market for critical infrastructure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that improved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of complex systems, proactively identifying challenges within development environments and designing scalable solutions that improved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strategic planning sessions with product, infrastructure, and AI/ML leads, ensuring the alignment of technical initiatives with key business outcomes and fostering cross-team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codebase by reviewing design documents and implementing key features, ensuring architecture best practices and maintaining high-quality standards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collaborations with security, finance, and operations teams to ensure governance, compliance, and cloud cost optimization, reinforcing a secure and efficient operational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that supported multi-tenant applications, optimizing resource allocation and operational costs while ensuring high availability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pipelines to enhance developer skill sets, empowering teams to leverage cutting-edge technologies and ensure alignment with industry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and workshops, enhancing team capabilities in adopting new technologies, fostering an ethos of continuous learning and adaptation.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within teams by encouraging experimentation and the adoption of modern architectural patterns to drive strategic improvements at a global scale.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process mapping and optimization efforts in response to scaling challenges, creating scalable processes that integrated seamlessly with Turing's systems setup and deployment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construction of scalable automation tools for infrastructure management, enhancing engineering velocity while decreasing deployment times and increasing overall reliability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developed senior engineering talent, providing coaching and feedback aimed at achieving high-performance outcomes and fostering a culture of professional growth and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cloud-based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planning and management of construction projects, utilizing robust frameworks while ensuring adherence to civil IT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projects by collaborating with cross-functional teams, focusing on delivering scalable solutions in a fast-paced environment through effective team leadership and strategic vision.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refactoring code to enhance performance and maintainability, contributing to significant improvements in response times and overall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within project teams, ensuring continuous integration of code and early detection of defects throughout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stakeholders to gather requirements and translate them into functional specifications, ensuring alignment between business needs and technical capabilities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decisions for a range of web applications, focusing on enabling scalability and security-driven design principles while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server-side logic and contributed to the development of APIs, prioritizing seamless integration between frontend and backend systems within the civil IT solutions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project requirements documents, highlighting the importance of comprehensive documentation throughout the project life cycle, ensuring that all stakeholders were aligned and informed.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communication skills to collaborate with vendors and third-party services to integrate external systems into existing architectures, broadening available service offerings and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tutorials and workshops for team members, driving deeper understanding of advanced programming concepts and modern framework use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 processes, promoting best practices in coding standards, and system design, cultivating a culture of high technical quality and peer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mitigated risks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continually ensuring project stakeholders were aware of potential challenges and developing strategies to overcome them.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