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focusing on web and mobile applications development. Expert in Java and Pivotal Cloud Foundry with a proven track record of delivering robust software solutions that enhance operational efficiency in pharmaceutical operations. Strong background in multi-system integrations, technical architecture, and collaborative project management, committed to challenging the status quo and driving strategic roadmaps.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Spring Boot, React, Angular, Node.js,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Pivotal Cloud Foundry, GKE (Google Kubernetes Engine), AWS, Azure, Docker, Kubernetes, Terraform,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MySQL, MongoDB, Oracle, PostgreSQL,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SOAP, GraphQL, Apache Kafka, Apache Camel, RabbitMQ, Apache Airflow, MuleSoft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Jenkins, CircleCI, GitHub Actions, SonarQube, New Relic,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JIRA, Confluence, Trello, Slack, Zoom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and development teams to map out successful end-to-end business workflows that align with technical solutions, showcasing a deep understanding of operational dynamics and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provided essential technical guidance to developers, fostering a culture of continuous improvement and adherence to best engineering practices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solution options and feasibility assessments to ensure timely implementation of innovative software developments, taking into account performance requirements and sustainable architecture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refining initiatives into technical user stories, resulting in clear and actionable tasks for development teams, thereby enhancing project delivery timelines and quality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third-party vendors to manage relationships effectively, ensuring alignment and integration of external solutions with internal processes and systems to improve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development and establishment of technical design specifications for software projects, focusing on long-term scalability and sustainability aligned with business objectives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analytical skills to interpret data, define integration solutions, and troubleshoot complex technical issues, delivering both immediate and strategic resolutions for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Received praise for being a self-starter with a strong sense of ownership and accountability, significantly contributing to team dynamics and project success through proactive initiative and leadership.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comprehensive documentation of all technical specifications and design decisions, providing valuable resources to team members and ensuring clarity across project phases and enterprise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strategic roadmaps for software developments, challenging existing processes and driving innovation through learned insights and iterative feedback from key project stakeholders and associates.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complex projects of significant scope, effectively managing resources and timelines, while ensuring alignment with overall objectives of the organization, embodying strong leadership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mentor to junior engineers, guiding them in technical concepts, coding techniques, and best practices for application development and maintenance, promoting professional growth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defining data preparation and testing strategies that ensure comprehensive coverage and reliability of software solutions, playing a critical role in quality assurance and deployment readiness.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software development methodologies such as Agile and Scrum to streamline workflows and enhance team collaboration, driving greater project efficiency and responsiveness to change.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long-term technical strategy for MMS Pharmacy Solutions by actively participating in design and architecture discussions, providing valuable insights and recommendations based on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custom applications tailored for the construction management domain, integrating seamless workflows for planning, bidding, and inspection that enhanced stakeholder engagement and efficiency for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frameworks for developing robust backend systems that supported core functionalities, ensuring reliability and accessibility for all end-users and collaborating entities within project ecosystems.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seamless interfaces with external systems through RESTful APIs, fostering integration with third-party applications that expanded functionality and streamlined data exchanges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of software solutions to ensure high-quality deliverables, implementing automated testing protocols that significantly reduced regression and improved overall software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meetings to gather requirements and feedback, translating client needs into effective technical solutions that consistently met project constraints and customer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various coding practices and tools, instilling a culture of excellence and continual learning that elevated team capabilities and project outcomes across multiple areas.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identifying bottlenecks and proposing optimizations through advanced debugging and profiling techniques, ensuring the delivery of high-quality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Agile methodologies, resulting in improved collaboration between teams and significant reductions in project cycle times, leading to faster deployments and more responsive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configuration management efforts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version control throughout the software development lifecycle and contributing to successful multi-developer environments on large-scale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feedback loops with business analysts to refine project requirements, ensuring alignment between technical capabilities and business objectives while promoting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industry trends, proposing innovative solutions that advanced the company's technological capabilities and aligned with objectives in civil IT and construction management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 architecture and operational processes to enhance transparency and assist with onboarding, ensuring all team members had access to essential knowledge for effective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