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Engineer with 11 years of experience in software development, specializing in cloud-based solutions, IT resiliency, and infrastructure management. Proven track record of designing and deploying scalable services in Azure environments, utilizing Infrastructure as Code (IaC) practices with Terraform and PowerShell. Highly proficient in Kubernetes, CI/CD, and implementing cloud security measures. Adept at collaborating with cross-functional teams to drive projects towards successful completion while consistently optimizing performance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Terraform, Kubernetes, Azure DevOps, Azure CLI, PowerShell, SQL Server, IAM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Paradigms:</w:t>
      </w:r>
      <w:r w:rsidRPr="003813CA">
        <w:rPr>
          <w:rFonts w:ascii="Arial" w:eastAsia="Century Gothic" w:hAnsi="Arial" w:cs="Arial"/>
          <w:sz w:val="22"/>
          <w:szCs w:val="22"/>
        </w:rPr>
        <w:t xml:space="preserve"> CI/CD, Agile, DevOps, IaC, PaaS, SaaS, Microservices, Containerization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Azure Data Bricks, Data Lakes, Data Factories, SQL PaaS, Managed Instances, Database Security, Backup Solutions, Data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Zero Trust, Cloud Security, Access Control, Network Security, Compliance Standards, NIST, HIPAA, GDPR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w:t>
      </w:r>
      <w:r w:rsidRPr="003813CA">
        <w:rPr>
          <w:rFonts w:ascii="Arial" w:eastAsia="Century Gothic" w:hAnsi="Arial" w:cs="Arial"/>
          <w:sz w:val="22"/>
          <w:szCs w:val="22"/>
        </w:rPr>
        <w:t xml:space="preserve"> VNETs, Subnets, NSG, Route Tables, DNS Management, Firewall Configuration, Network Monitoring, VPNs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highly available, fault-tolerant </w:t>
      </w:r>
      <w:r w:rsidRPr="003813CA">
        <w:rPr>
          <w:rStyle w:val="span"/>
          <w:rFonts w:ascii="Arial" w:eastAsia="Century Gothic" w:hAnsi="Arial" w:cs="Arial"/>
          <w:b/>
          <w:bCs/>
          <w:sz w:val="22"/>
          <w:szCs w:val="22"/>
        </w:rPr>
        <w:t xml:space="preserve">cloud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resilient operations across multiple platforms while adhering to best practices in </w:t>
      </w:r>
      <w:r w:rsidRPr="003813CA">
        <w:rPr>
          <w:rStyle w:val="span"/>
          <w:rFonts w:ascii="Arial" w:eastAsia="Century Gothic" w:hAnsi="Arial" w:cs="Arial"/>
          <w:b/>
          <w:bCs/>
          <w:sz w:val="22"/>
          <w:szCs w:val="22"/>
        </w:rPr>
        <w:t xml:space="preserve">cloud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deployment of </w:t>
      </w:r>
      <w:r w:rsidRPr="003813CA">
        <w:rPr>
          <w:rStyle w:val="span"/>
          <w:rFonts w:ascii="Arial" w:eastAsia="Century Gothic" w:hAnsi="Arial" w:cs="Arial"/>
          <w:b/>
          <w:bCs/>
          <w:sz w:val="22"/>
          <w:szCs w:val="22"/>
        </w:rPr>
        <w:t xml:space="preserve">cloud resources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enhancing deployment speed while minimizing manual intervention and maintaining infrastructure consistency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delivery (CI/CD) practices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deployment pipeline's efficiency and ensuring swift delivery of </w:t>
      </w:r>
      <w:r w:rsidRPr="003813CA">
        <w:rPr>
          <w:rStyle w:val="span"/>
          <w:rFonts w:ascii="Arial" w:eastAsia="Century Gothic" w:hAnsi="Arial" w:cs="Arial"/>
          <w:b/>
          <w:bCs/>
          <w:sz w:val="22"/>
          <w:szCs w:val="22"/>
        </w:rPr>
        <w:t xml:space="preserve">cloud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to facilitate container orchestration, enhancing application reliability and scalability while enabling rapid development cycles and deployment flexibility.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monitoring and troubleshooting tools for applications deployed in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enabling proactive problem resolution through real-time analytics and alerts.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various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on-premise infrastructures, including </w:t>
      </w:r>
      <w:r w:rsidRPr="003813CA">
        <w:rPr>
          <w:rStyle w:val="span"/>
          <w:rFonts w:ascii="Arial" w:eastAsia="Century Gothic" w:hAnsi="Arial" w:cs="Arial"/>
          <w:b/>
          <w:bCs/>
          <w:sz w:val="22"/>
          <w:szCs w:val="22"/>
        </w:rPr>
        <w:t xml:space="preserve">Active Directory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network security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seamless interoperability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robust </w:t>
      </w:r>
      <w:r w:rsidRPr="003813CA">
        <w:rPr>
          <w:rStyle w:val="span"/>
          <w:rFonts w:ascii="Arial" w:eastAsia="Century Gothic" w:hAnsi="Arial" w:cs="Arial"/>
          <w:b/>
          <w:bCs/>
          <w:sz w:val="22"/>
          <w:szCs w:val="22"/>
        </w:rPr>
        <w:t xml:space="preserve">Access Control Policies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Permissions governing resource utilization in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best practices that safeguard sensitive data and configuration integrity across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detailed documentation and recovery runbooks for business-critical applications, equipping technical teams with vital information for maintaining operational continuity in disaster recovery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 solutions into existing applications, enhancing functionality and responsiveness while ensuring secure data handling and compliance with relevant regulatory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exhaustive resilience and performance tests on business applications, deriving insights to inform infrastructure enhancements and maximize uptime across all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solutions diagrams that illustrated architectural designs, application dependencies, and process flows, facilitating better understanding among diverse technical stakeholders throughout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ahead of emerging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championing innovations that might benefit current and future projects by leading exploratory initiatives and proof-of-concept developments.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regular assessments of </w:t>
      </w:r>
      <w:r w:rsidRPr="003813CA">
        <w:rPr>
          <w:rStyle w:val="span"/>
          <w:rFonts w:ascii="Arial" w:eastAsia="Century Gothic" w:hAnsi="Arial" w:cs="Arial"/>
          <w:b/>
          <w:bCs/>
          <w:sz w:val="22"/>
          <w:szCs w:val="22"/>
        </w:rPr>
        <w:t xml:space="preserve">cloud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areas of improvement pertaining to efficiency and security, employing </w:t>
      </w:r>
      <w:r w:rsidRPr="003813CA">
        <w:rPr>
          <w:rStyle w:val="span"/>
          <w:rFonts w:ascii="Arial" w:eastAsia="Century Gothic" w:hAnsi="Arial" w:cs="Arial"/>
          <w:b/>
          <w:bCs/>
          <w:sz w:val="22"/>
          <w:szCs w:val="22"/>
        </w:rPr>
        <w:t xml:space="preserve">Zero Trust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fortify defenses against potential vulnerabilities.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engineers on effective </w:t>
      </w:r>
      <w:r w:rsidRPr="003813CA">
        <w:rPr>
          <w:rStyle w:val="span"/>
          <w:rFonts w:ascii="Arial" w:eastAsia="Century Gothic" w:hAnsi="Arial" w:cs="Arial"/>
          <w:b/>
          <w:bCs/>
          <w:sz w:val="22"/>
          <w:szCs w:val="22"/>
        </w:rPr>
        <w:t xml:space="preserve">cloud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cultivating a culture of best practices through hands-on workshops and knowledge-sharing sessions across the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executive management to present status updates on ongoing projects, showcasing progress on technical solutions aligned with organizational objectives, technology adoption, and best practices.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tailored for the </w:t>
      </w:r>
      <w:r w:rsidRPr="003813CA">
        <w:rPr>
          <w:rStyle w:val="span"/>
          <w:rFonts w:ascii="Arial" w:eastAsia="Century Gothic" w:hAnsi="Arial" w:cs="Arial"/>
          <w:b/>
          <w:bCs/>
          <w:sz w:val="22"/>
          <w:szCs w:val="22"/>
        </w:rPr>
        <w:t xml:space="preserve">civil IT sector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management for bidding, construction operations, and governmental compliance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network infrastructure solutions that improved the integration of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legacy systems, enabling seamless data flow during project lifecycles and enhancing overall operational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architects and project managers to design </w:t>
      </w:r>
      <w:r w:rsidRPr="003813CA">
        <w:rPr>
          <w:rStyle w:val="span"/>
          <w:rFonts w:ascii="Arial" w:eastAsia="Century Gothic" w:hAnsi="Arial" w:cs="Arial"/>
          <w:b/>
          <w:bCs/>
          <w:sz w:val="22"/>
          <w:szCs w:val="22"/>
        </w:rPr>
        <w:t xml:space="preserve">data-driven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 construction and contract management, ensuring compliance with industry standards in all digital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related technologies to establish reliable data storage solutions that meet project-specific end-user requirements while maintaining high availability and performance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functionalities for extensive </w:t>
      </w:r>
      <w:r w:rsidRPr="003813CA">
        <w:rPr>
          <w:rStyle w:val="span"/>
          <w:rFonts w:ascii="Arial" w:eastAsia="Century Gothic" w:hAnsi="Arial" w:cs="Arial"/>
          <w:b/>
          <w:bCs/>
          <w:sz w:val="22"/>
          <w:szCs w:val="22"/>
        </w:rPr>
        <w:t xml:space="preserve">document management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used in construction projects, facilitating a paperless contracting environment and improving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translate business objectives into technical solutions, ensuring that IT offerings align with strategic goals while addressing client pain points directly.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deep understanding of civil engineering domain requirements, allowing for the development of solutions that directly address sector challenges, enhancing project delivery and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various testing methodologies to validate functionalities and performance of applications deployed in </w:t>
      </w:r>
      <w:r w:rsidRPr="003813CA">
        <w:rPr>
          <w:rStyle w:val="span"/>
          <w:rFonts w:ascii="Arial" w:eastAsia="Century Gothic" w:hAnsi="Arial" w:cs="Arial"/>
          <w:b/>
          <w:bCs/>
          <w:sz w:val="22"/>
          <w:szCs w:val="22"/>
        </w:rPr>
        <w:t xml:space="preserve">cloud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recovery strategies were in place for every critical business function.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software development processes by implementing Agile methodologies, improving communication among team members while accelerating project timelines and enhancing application quality, usability, and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API integration techniques to enhance existing services and optimize cloud functionality for clients in the civil engineering industry, yielding quantifiable improvements in project efficiencies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presentations on new digital solutions at industry conferences and seminars, effectively educating stakeholders and promoting company initiatives within the civil engineering and IT spaces to drive technology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support frameworks for clients’ civil engineering applications, creating user-friendly documentation and conducting training sessions to ensure effective adoption and operational productivity.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