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backend engineer with over 11 years in software development focused on building scalable web and mobile applications. Proficient in TypeScript, Node.js, and backend architectures. Strong problem solver and collaborator with a proven ability to improve observability and optimize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NestJS, Koa,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Datadog, New Relic,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Methodologies:</w:t>
      </w:r>
      <w:r w:rsidRPr="003813CA">
        <w:rPr>
          <w:rFonts w:ascii="Arial" w:eastAsia="Century Gothic" w:hAnsi="Arial" w:cs="Arial"/>
          <w:sz w:val="22"/>
          <w:szCs w:val="22"/>
        </w:rPr>
        <w:t xml:space="preserve"> Microservices, Serverless, Agile, CQRS, Event-Driven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and reducing latency through optimized database queries and service orchestration.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observability initiatives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monitoring and fault detection, substantially minimizing downtime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database schema design and data migration strategies to ensure scalable infrastructure supporting the platform's growth and feature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microservices, enabling a flexible and robust service-oriented architecture that supports rapid feature development and increased deployment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queue-based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job scheduling and resilience in service processing during peak loads and system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systems with comprehensive logging and monitoring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performance metrics and drive proactive reliability improvements across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serverless application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create cost-effective, scalable solutions for handling diverse workloads and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opportunities, fostering a collaborative environment that promotes knowledge sharing and best practices in backend development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speed and accuracy while maintaining high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architecture roadmap, aligning engineering objectives with business goals, and facilitating strategic decisions regarding technology adoption and service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a culture of continuous improvement and transparency in project progress, roadblocks, and team dynamics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security measures by implementing advanced encryption techniques and secure authentication protocols to safeguard sensitive user information and application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dashboards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visibility into application performance metrics and operational workflows, facilitating data-driven decision-making processes for internal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system performance and reliability reports to engineering leadership, fostering collaboration and enabling data-informed discussions regarding architectural enhancements and technical debt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development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flexible data querying and optimizing network requests, enhancing developer experience and client-side application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services and RESTful APIs for various applications in the civil IT sector, incorporating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mechanisms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response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bottlenecks and operational inefficiencies in digital solutions, driving healthy discussion around technology integrations and best-practice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driving a culture of continuous improvement through regular retrospectives and collaborative effort in sprint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implemented migrations, ensuring data integrity and accessibility while working on complex asset workflows critical to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features focused on construction management and inspection workflows, enhancing user experience while aligning technology with industry needs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application reliability through diligent monitoring and observability practices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 management solutions to track system health and detect anomalies.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optimizing legacy systems for cloud compatibility, setting the stage for future expansion and scalability by transitioning existing services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peer-led workshops and training sessions to proliferate knowledge surrounding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 culture of ongoing learning and team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Rolled out automated testing frameworks to ensure consistent quality of all software deployments while advocating for a test-driven development culture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acceptance testing sessions, collaborating with stakeholders to ensure application features met real-world requirements, including compliance needs in civil IT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dependency injection frameworks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modularity and maintainability, streamlining the onboarding process for new engineering team members to adapt swiftly.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process documentation and user manuals to better educate internal teams and stakeholders on system functionalities and configurations pivotal to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