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Proven expertise in React, TypeScript, and modern growth marketing strategies, with a strong ability to drive project outcomes through collaboration and adaptability.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Next.js, CSS Modules, Motion, Radix UI, Base UI, Recharts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API Development, GraphQL, Serverless Functions, AWS Lambda, Database Management, Localization Frameworks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Marketing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Tag Manager, Mixpanel, Segment, BigQuery, SEO Optimization, A/B Testing Tools, Content Management Systems, Analytics Dashboards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Git, Continuous Integration, Continuous Deployment, Environment Management, Monitoring Tools,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Testing Library, E2E Testing, Accessibility Tools, Performance Testing, Static Code Analysis, Code Review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engineering initiatives to enhance growth projects through the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improvements to user engagement and interaction workflows on Buffer's marketing site.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design and marketing, to implement interactive tools, benchmarks, and conversion flows that align with user experience standards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A/B testing infrastructure, enabling real-time experimentation and rapid deployment of features intended to drive user growth and inform marketing strategies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integration of various marketing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Tag Manager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Mixpanel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robust tracking and analytics systems that improved the accuracy of performance insights across campaigns and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logic for dynamic API integrations that streamlined user data processes and enhanced responsiveness of marketing interactions on Buffer's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quality bar through comprehensive code reviews and contributing to the engineering culture by sharing knowledge around efficient coding patterns and marketing engineering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performance of Buffer's websites by implementing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ensuring fast load times and a better user experience, while also focusing on accessibility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localization framework that supported international audiences, expanding Buffer's reach and engagement in diverse markets and increasing overall customer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within the engineering team through pairing sessions, mentoring junior developers, and contributing to the continuous improvement of the engineering processes across Buffer.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web development practices,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animations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Radix 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components, to enhance the user interface and overall aesthetics of marketing campaigns.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SEO implementations that improved search visibility, contributing to higher organic traffic and better lead generation for Buffer's marketing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backend logic to support new feature launches, debugging complex pipelines to ensure seamless user experience and stability in live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security vulnerabilities and maintained ongoing system health within Buffer's infrastructure, ensuring reliability and user trust in the service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during the conceptual phases of projects, aligning technical requirements with business objectives, and maintaining clarity while navigating ambiguity in project scope.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processes for Agile development cycles, enabling the team to ship quickly while balancing the need for quality and thorough user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digital solutions for planning and construction management within the civil IT sector, significantly impacting project efficiency and stakeholder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user experience while maintaining existing systems that streamline bidding and contracting processes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facilitating seamless communication between frontend applications and service integrations for optimal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accessibility standards within digital applications, promoting an inclusive experience for all users, and implemented testing strategies that leverage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civil project management tools, integrating tracking systems that align with evolving regulatory requirements while optimizing user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efficiently, promoting collaboration among cross-functional teams focused on project delivery within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migration of legacy systems to more scalable solutions, employing modern frameworks and methodologies to enhance system robustness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discussions on the implementation of various technologies, ensuring knowledge sharing across teams and optimizing project lifecycles through collaborative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management processes contributing to a paperless contracting solution, significantly enhancing accessibility and reducing turnaround time for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full software development lifecycle, translating business requirements into technical solutions that address user needs, focusing on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reviews to assess project deliverables, reflecting on retrospective processes to identify areas of improvement and promote a culture of continuous improvement and agile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applications and APIs, ensuring clear communication of technical specifications to various stakeholders involved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