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over 11 years of experience in software development, specializing in Microsoft Dynamics 365, Power Platform, and integration solutions. Proven expertise in developing scalable applications and enhancing operational efficiency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 CSS, 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Azure Logic Apps, Azure Functions, Azure DevOps, Power Automate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Power Platform, Dynamics 365 CE, Model-driven Apps, Power Pages,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Confluence,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Automation:</w:t>
      </w:r>
      <w:r w:rsidRPr="003813CA">
        <w:rPr>
          <w:rFonts w:ascii="Arial" w:eastAsia="Century Gothic" w:hAnsi="Arial" w:cs="Arial"/>
          <w:sz w:val="22"/>
          <w:szCs w:val="22"/>
        </w:rPr>
        <w:t xml:space="preserve"> CI/CD, RESTful APIs, Webhooks, Azure Data Factory, Microsoft 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w:t>
      </w:r>
      <w:r w:rsidRPr="003813CA">
        <w:rPr>
          <w:rStyle w:val="span"/>
          <w:rFonts w:ascii="Arial" w:eastAsia="Century Gothic" w:hAnsi="Arial" w:cs="Arial"/>
          <w:b/>
          <w:bCs/>
          <w:sz w:val="22"/>
          <w:szCs w:val="22"/>
        </w:rPr>
        <w:t xml:space="preserve">plugins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system capabilities and integrated various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robust functionality aligned with enterprise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the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business processes, improving efficiency and reducing manual errors, while actively collaborating with stakeholders to gather requirement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solutions using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facilitate data interactivity across enterprise systems, ensuring reliable workflows and robust integration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and deployment by implementing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automating build and release workflows to enhance delivery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facilitated discussions aimed at fostering high-quality coding standards and promoting best practices in software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Azure Logic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third-party services, enhancing the functionality of existing applications while maintaining adherence to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analyze business requirements and translate them into technical specifications for agile feature development in </w:t>
      </w:r>
      <w:r w:rsidRPr="003813CA">
        <w:rPr>
          <w:rStyle w:val="span"/>
          <w:rFonts w:ascii="Arial" w:eastAsia="Century Gothic" w:hAnsi="Arial" w:cs="Arial"/>
          <w:b/>
          <w:bCs/>
          <w:sz w:val="22"/>
          <w:szCs w:val="22"/>
        </w:rPr>
        <w:t xml:space="preserve">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user experience and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an existing set of </w:t>
      </w:r>
      <w:r w:rsidRPr="003813CA">
        <w:rPr>
          <w:rStyle w:val="span"/>
          <w:rFonts w:ascii="Arial" w:eastAsia="Century Gothic" w:hAnsi="Arial" w:cs="Arial"/>
          <w:b/>
          <w:bCs/>
          <w:sz w:val="22"/>
          <w:szCs w:val="22"/>
        </w:rPr>
        <w:t xml:space="preserve">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focusing on delivering value to users through iterative improvements and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comprehensive documentation for application deployment processes, ensuring clarity and facilitating smooth transitions between system versions.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w:t>
      </w:r>
      <w:r w:rsidRPr="003813CA">
        <w:rPr>
          <w:rStyle w:val="span"/>
          <w:rFonts w:ascii="Arial" w:eastAsia="Century Gothic" w:hAnsi="Arial" w:cs="Arial"/>
          <w:b/>
          <w:bCs/>
          <w:sz w:val="22"/>
          <w:szCs w:val="22"/>
        </w:rPr>
        <w:t xml:space="preserve">Microsoft 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participating in system audits, identifying opportunities for improvement in system reliability and security, while ensuring compliance with organizational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activities for critical production incidents, demonstrating strong analytical skills and effective communication in addressing issues to ensure minimal downtime and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establishment of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governance frameworks, setting standards for application development and management, promoting both innovation and compliance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practices by developing custom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tools, ensuring efficient data transmission and management among various </w:t>
      </w:r>
      <w:r w:rsidRPr="003813CA">
        <w:rPr>
          <w:rStyle w:val="span"/>
          <w:rFonts w:ascii="Arial" w:eastAsia="Century Gothic" w:hAnsi="Arial" w:cs="Arial"/>
          <w:b/>
          <w:bCs/>
          <w:sz w:val="22"/>
          <w:szCs w:val="22"/>
        </w:rPr>
        <w:t xml:space="preserve">Microsoft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and external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r w:rsidRPr="003813CA">
        <w:rPr>
          <w:rStyle w:val="span"/>
          <w:rFonts w:ascii="Arial" w:eastAsia="Century Gothic" w:hAnsi="Arial" w:cs="Arial"/>
          <w:b/>
          <w:bCs/>
          <w:sz w:val="22"/>
          <w:szCs w:val="22"/>
        </w:rPr>
        <w:t xml:space="preserve">Dynamics 365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empowering team members and stakeholders to leverage these tools for improved productivity and effective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Adaptively contributed to agile ceremonies, fostering a culture of continuous improvement and team accountability while driving initiatives that align with business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w:t>
      </w:r>
      <w:r w:rsidRPr="003813CA">
        <w:rPr>
          <w:rStyle w:val="span"/>
          <w:rFonts w:ascii="Arial" w:eastAsia="Century Gothic" w:hAnsi="Arial" w:cs="Arial"/>
          <w:b/>
          <w:bCs/>
          <w:sz w:val="22"/>
          <w:szCs w:val="22"/>
        </w:rPr>
        <w:t xml:space="preserve">Digital Civil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paperless contracting and inspection processes while ensuring compliance with industry standards and effective project management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cloud-based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and interoperability between different platforms and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web-based applications, ensuring robust back-end functionality and seamless user experiences across different devices and browsers.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define project objectives and timelines, ensuring alignment with client requirements and extending tracking functionalities through integrated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customization of enterprise software solutions, focusing on optimizing resource management and maximizing operational efficiency across functionalities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dashboards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actionable insights from construction data to influence project outcomes and strategic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software defects, exemplifying strong problem-solving abilities through systematic debugging and application of negative testing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teamwork and collaboration by participating in agile process discussions, helping to prioritize development tasks and reduce bottlenecks in the software development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