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technology leader with 11 years of experience in software development focused on web and mobile applications. Proven track record in engineering leadership with strategic oversight in delivering AI-native EMR products. Expertise in managing cross-disciplinary teams and leading complex product builds in the healthcare technology sector, emphasizing architectural integrity and innovative engineering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Spring Boot,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API: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FHIR, NoSQL, PostgreSQL, MongoDB,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Natural Language Processing, Machine Learning Models, AI Orchestration, Data Modeling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strategic oversight for a multi-disciplinary engineering team, harmonizing project execution with corporate objectives, to develop an AI-native EMR product that enhances clinical workflows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architectural design discussions to ensure product integrity while managing dependencies across different engineering units and external partners, promoting collaborative solutions to complex technical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execution of high-level resource planning and technology advancements, significantly improving the team's ability to meet project milestones and enhance operational efficiencies across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close partnership with product management to synchronize feature delivery, ensuring APIs and service orchestration aligned effectively with user experience and clinical needs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Engineering Directors and Managers to cultivate leadership qualities within the team, establishing a culture of proactive problem-solving and accountability in delivering high-quality engineering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analytics to monitor project performance and identify strategic improvement opportunities, directly informing executive leadership on progress and adjustments necessary for successful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vendor relationships, holding third-party providers accountable for quality and performance standards, ensuring external contributions adhered to established engineering benchmarks and delivery schedules.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development of scalable APIs that supported innovative AI workflows and streamlined the user interface, contributing to a robust product architecture and enhanced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 mitigate risks among various project streams, maintaining cross-product coherence and ensuring that engineering delivery aligned with overarching strategic goals and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architectural teams to convert high-level technical concepts into actionable development plans, strictly adhering to best practices and established standards to uphold code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emerging technologies, aligning core engineering practices with industry trends in AI and machine learning to advance the company’s competitive positioning in healthcare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analytics derived from complex data sets, utilizing insights to shape strategic direction and drive continuous improvement initiatives across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quality by design ethos within the engineering team, embedding best practices into the workflow to enhance overall product delivery and customer satisfaction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engineering bottlenecks by exercising high-level technical judgment, fostering an environment of innovation and continuous improvement through agile problem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workshops aimed at enhancing team collaboration and communication, ensuring all team members were aligned with the project vision and technical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cutting-edge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civil project management processes and enhance user engagement across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software solutions for the civil sector,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data-driven applications optimized for client bidding, resource management, and operational efficiency across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to identify requirements and implement innovative tools that ensure seamless integration of technology in civil IT processes, contributing to effective project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integration between various project management tools, ensuring real-time data availability and maximizing operational collaboration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management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data storage solutions, accommodating rapid project growth while optimizing retrieval speeds.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 cycle (SDLC), applying Agile methodologies to enhance team effectiveness and adapt to evolving project needs while maintaining quality control and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debugging processes to enhance the reliability and responsiveness of applications, ensuring high availability and user satisfaction across digital solutions offered.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systems to modern cloud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speed and system scalability for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feedback, adapting products to meet their needs while ensuring compliance with industry standards and regulations for civil project management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 on the use of emerging frameworks and development environments, fostering a culture of continuous learning and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sprint planning sessions, ensuring alignment between engineering outputs and business objectives while identifying potential roadblocks early in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keen understanding of regulatory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FHIR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developed were compliant with standards necessary for the healthcare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