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Developer Advocate with 11 years of experience in software development, specializing in web and mobile applications. Strong background in community building, content creation, and enhancing developer experience through effective communication and technical expertise. Proficient in various frontend technologies and backend frameworks, with a keen interest in emerging technologies like AI tools for productivity. Committed to empowering developers and improving their interaction with media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PHP, TypeScript, Ruby, HTML5, CSS3,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Redux, Bootstrap, Tailwind CSS,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Flask, Spring Boot, Laravel, Ruby on Rails,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CodeSandbox, Postman, Jest, Webpack, Travis CI,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SDKs:</w:t>
      </w:r>
      <w:r w:rsidRPr="003813CA">
        <w:rPr>
          <w:rFonts w:ascii="Arial" w:eastAsia="Century Gothic" w:hAnsi="Arial" w:cs="Arial"/>
          <w:sz w:val="22"/>
          <w:szCs w:val="22"/>
        </w:rPr>
        <w:t xml:space="preserve"> RESTful APIs, GraphQL, Contentful API, Firebase, Stripe API, Twilio API, AWS SDK, Google Cloud SDK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Emerging Technologies:</w:t>
      </w:r>
      <w:r w:rsidRPr="003813CA">
        <w:rPr>
          <w:rFonts w:ascii="Arial" w:eastAsia="Century Gothic" w:hAnsi="Arial" w:cs="Arial"/>
          <w:sz w:val="22"/>
          <w:szCs w:val="22"/>
        </w:rPr>
        <w:t xml:space="preserve"> TensorFlow, OpenAI, MLflow, Hugging Face, ChatGPT, Generative AI, NLP, Computer Vision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interactive content to enhance developer engagement with the </w:t>
      </w:r>
      <w:r w:rsidRPr="003813CA">
        <w:rPr>
          <w:rStyle w:val="span"/>
          <w:rFonts w:ascii="Arial" w:eastAsia="Century Gothic" w:hAnsi="Arial" w:cs="Arial"/>
          <w:b/>
          <w:bCs/>
          <w:sz w:val="22"/>
          <w:szCs w:val="22"/>
        </w:rPr>
        <w:t xml:space="preserve">Cloudinary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utilizing tools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streamlined user experiences for API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strong community presence by engaging with developers through multiple platforms such as social media, podcasts, and online events, fostering an environment of collaboration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workshops and training sessions for developers, focusing on the creation of code samples and tutorials that empower users to effectively utilize </w:t>
      </w:r>
      <w:r w:rsidRPr="003813CA">
        <w:rPr>
          <w:rStyle w:val="span"/>
          <w:rFonts w:ascii="Arial" w:eastAsia="Century Gothic" w:hAnsi="Arial" w:cs="Arial"/>
          <w:b/>
          <w:bCs/>
          <w:sz w:val="22"/>
          <w:szCs w:val="22"/>
        </w:rPr>
        <w:t xml:space="preserve">Cloudinary's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media management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relay developer feedback, improving the overall </w:t>
      </w:r>
      <w:r w:rsidRPr="003813CA">
        <w:rPr>
          <w:rStyle w:val="span"/>
          <w:rFonts w:ascii="Arial" w:eastAsia="Century Gothic" w:hAnsi="Arial" w:cs="Arial"/>
          <w:b/>
          <w:bCs/>
          <w:sz w:val="22"/>
          <w:szCs w:val="22"/>
        </w:rPr>
        <w:t xml:space="preserve">developer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media technology use cases through proactive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guides and documentation in collaboration with developers, ensuring that materials are accessible, clear, and tailored to the needs of global communities and emerging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community contributions, managing repositories and engaging contributors to help improve the platform's functionality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content analytics tools to measure the impact of developer advocacy efforts, enabling informed decisions and the adjustment of strategies to align with community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developers and product management, advocating for feature improvements that enhance the developer experience with </w:t>
      </w:r>
      <w:r w:rsidRPr="003813CA">
        <w:rPr>
          <w:rStyle w:val="span"/>
          <w:rFonts w:ascii="Arial" w:eastAsia="Century Gothic" w:hAnsi="Arial" w:cs="Arial"/>
          <w:b/>
          <w:bCs/>
          <w:sz w:val="22"/>
          <w:szCs w:val="22"/>
        </w:rPr>
        <w:t xml:space="preserve">Cloudinary's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and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participated in hackathons and community events aimed at engaging developers and encouraging innovative use of the </w:t>
      </w:r>
      <w:r w:rsidRPr="003813CA">
        <w:rPr>
          <w:rStyle w:val="span"/>
          <w:rFonts w:ascii="Arial" w:eastAsia="Century Gothic" w:hAnsi="Arial" w:cs="Arial"/>
          <w:b/>
          <w:bCs/>
          <w:sz w:val="22"/>
          <w:szCs w:val="22"/>
        </w:rPr>
        <w:t xml:space="preserve">Cloudinary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subsequently boosting developer satisfaction and platform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trends in Generative AI to incorporate advanced features into developer documentation and advocacy strategies for optimizing experience and tools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strategic content partnerships with other tech communities to extend outreach initiatives, thereby increasing brand awareness and developer engagement on a global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at tech conferences on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integration into developer workflows, positioning </w:t>
      </w:r>
      <w:r w:rsidRPr="003813CA">
        <w:rPr>
          <w:rStyle w:val="span"/>
          <w:rFonts w:ascii="Arial" w:eastAsia="Century Gothic" w:hAnsi="Arial" w:cs="Arial"/>
          <w:b/>
          <w:bCs/>
          <w:sz w:val="22"/>
          <w:szCs w:val="22"/>
        </w:rPr>
        <w:t xml:space="preserve">Cloudinary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thought leader in the </w:t>
      </w:r>
      <w:r w:rsidRPr="003813CA">
        <w:rPr>
          <w:rStyle w:val="span"/>
          <w:rFonts w:ascii="Arial" w:eastAsia="Century Gothic" w:hAnsi="Arial" w:cs="Arial"/>
          <w:b/>
          <w:bCs/>
          <w:sz w:val="22"/>
          <w:szCs w:val="22"/>
        </w:rPr>
        <w:t xml:space="preserve">media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processes for new community members, offering support and guidance to enhance their developer journey with </w:t>
      </w:r>
      <w:r w:rsidRPr="003813CA">
        <w:rPr>
          <w:rStyle w:val="span"/>
          <w:rFonts w:ascii="Arial" w:eastAsia="Century Gothic" w:hAnsi="Arial" w:cs="Arial"/>
          <w:b/>
          <w:bCs/>
          <w:sz w:val="22"/>
          <w:szCs w:val="22"/>
        </w:rPr>
        <w:t xml:space="preserve">Cloudinary’s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creation of multimedia content, leveraging tools like </w:t>
      </w:r>
      <w:r w:rsidRPr="003813CA">
        <w:rPr>
          <w:rStyle w:val="span"/>
          <w:rFonts w:ascii="Arial" w:eastAsia="Century Gothic" w:hAnsi="Arial" w:cs="Arial"/>
          <w:b/>
          <w:bCs/>
          <w:sz w:val="22"/>
          <w:szCs w:val="22"/>
        </w:rPr>
        <w:t xml:space="preserve">CodeSandbox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engaging tutorials and interactive demos that resonate with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visibility and effectiveness of </w:t>
      </w:r>
      <w:r w:rsidRPr="003813CA">
        <w:rPr>
          <w:rStyle w:val="span"/>
          <w:rFonts w:ascii="Arial" w:eastAsia="Century Gothic" w:hAnsi="Arial" w:cs="Arial"/>
          <w:b/>
          <w:bCs/>
          <w:sz w:val="22"/>
          <w:szCs w:val="22"/>
        </w:rPr>
        <w:t xml:space="preserve">Cloudinary's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 through public speaking engagements at industry events, raising awareness of its comprehensive media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involving planning, bidding, and construction management, enhancing productivity through efficient scheduling and project tracking via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user-friendly solutions, employing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aimed at educating teams on best practices for software development, focusing on methodologies that promote efficiency in planning and construction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feedback, ensuring that the solutions provided are aligned with the specific needs of civil engineering projects and digital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code quality and maintaining robustness in the applications developed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for integration with the existing civil IT systems, enabling enhanced interactions and data sharing between disparate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and configured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large-scale data management solutions essential for construction and civil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to support development and maintenance processes, ensuring clarity and support for future enhancements and transitions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agile development sprints to track progress and address challenges faced during the software development lifecycle, fostering a culture of collaboration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web applications tailored for real-time monitoring of civil engineering projects, integrating live data feeds to facilitate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web-based applications, focusing on improving user experience and increasing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optimized applications for scalability and performance, directly impacting the ability of civil IT solutions to manage large datasets and user interactions seamlessly.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