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DevOps and Site Reliability Engineering. Proficient in automating operational processes, ensuring system reliability, and managing cloud infrastructures across multiple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Kubernetes, Docker, OpenShift, DigitalOcean, Microsoft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Ansible, Terraform, Helm, CloudFormation, Pulumi, Chef, SaltStack, Packer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Splunk, Datadog, New Relic,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Bash, Python, Go, Ruby,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Travis CI, CircleCI, GitLab CI, Bitbucket, GitOps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an automated deployment pipeline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improved efficiency across cloud environments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reliability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agreed service level objectives and rapid incident response for critical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multi-instance architectures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maintainability while ensuring security best practices were observed throughout the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capacity planning and cost-tracking analysis for cloud infrastructures, employing efficient resource allocation to optimize overall operational expenses and improve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other engineers to translate complex requirements into user-friendly operational tools, emphasizing ease of understanding while maintaining high technical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Backup &amp; Restore strategies adhering to industry standards, significantly improving data recovery times and ensuring robust disaster recovery protocols were in place for all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critical operational tasks reducing manual intervention and human error, fostering a culture of continuous improvement and innovation within the DevOps team and the organization at large.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support for operational tools during outages and upgrades, utilizing strong analytical skills to diagnose issues and implement swift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GitOps practices to enhance efficiency in managing the infrastructure lifecycle, leading to improved collaboration and reduced deployment risks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on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skill development and a collaborative team environment focusing on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reviews of cloud services and infrastructure, utilizing data-driven insights to recommend improvements and maintain operational excellence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deployment processes, automated scripts, and recovery strategies to ensure knowledge sharing and continuity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new monitoring tools and developed custom dashboards to enhance visibility into system performance, ensuring that proactive measures were taken to prevent potential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cross-team collaborations to facilitate smooth transitions during critical deployments, ensuring that all stakeholders were informed and engaged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communication and problem-solving skills to clarify technical issues, making them understandable for non-technical teams and stakeholders, which resulted in increased trust and cooperative relationships.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automation scripts in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faster deployment times and improve system configuration management, directly impacting the efficiency of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civil IT solutions lifecycle by ensuring seamless integration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project management for construction and oversight, enhancing operational workflow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for both application deployments and system reliability, ensuring effective backups and quick recovery following incidents or outages, maintaining high service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maintained infrastructure monitoring through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alert systems, significantly enhancing the capability to detect anomalies and respond promptly, reducing overall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specify operational requirements for new product features, ensuring that development initiatives aligned with business needs and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provision cloud infrastructure, implementing best practices for versioning infrastructure and ensuring safe rollbacks and changes to services when required.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optimized performance issues across integrated systems, collaborating with various stakeholders to communicate potential impacts and solutions, enhancing overall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initiatives by developing proactive monitoring tools using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hooks, resulting in improved awareness of system health metrics and faster identification of failures.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enhance system efficiency through automation and optimization of civil IT tools supporting planning and construction management, evidence of adaptability within various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in systems design discussions, advising on possible architecture changes, and improving the platform’s ability to handle growing digital construction needs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detailed technical documentation that outlined all processes for system management, automation strategies, and standards for industry compliance, promoting transparency and knowledge sharing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knowledge-sharing sessions for the team, discussing emerging trends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therefore ensuring ongoing professional development and operational excellence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