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DevOps Engineer with over 11 years of experience in software development, specializing in DevOps practices and cloud infrastructure. Proven track record in architecting and developing scalable, secure systems using AWS and Kubernetes. Strong expertise in implementing IaC solutions with Terraform, and experience in improving observability and compliance in regulated industries.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Kubernetes, Terraform, Docker, GCP, Azure,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Jenkins, GitLab CI, CircleCI, Travis CI, Argo CD, Spinnaker,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ELK Stack, Datadog, Splunk, New Relic, CloudWatch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&amp; Scripting:</w:t>
      </w:r>
      <w:r w:rsidRPr="003813CA">
        <w:rPr>
          <w:rFonts w:ascii="Arial" w:eastAsia="Century Gothic" w:hAnsi="Arial" w:cs="Arial"/>
          <w:sz w:val="22"/>
          <w:szCs w:val="22"/>
        </w:rPr>
        <w:t xml:space="preserve"> Python, Bash, Go, JavaScript, TypeScript, Ruby,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Redis, MySQL, ElasticSearch, S3,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SOC 2, HIPAA, ISO 27001, OWASP, IAM, Secret Management, Audit Logging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complex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 to enhance scalability and security, focusing on container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services operated efficiently and securely within rapidly changing regulatory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comprehensive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software release process and increasing deployment frequency while maintaining high-quality output and minimal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reproducible environments and improving compliance across regulatory sectors, allowing for thorough audits and fast incident recovery in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monitoring and observability platforms leveraging the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incident response capabilities and ensuring system reliability in production environments with proactive alerting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onboarding of best practices for security and compliance, ensuring policies aligned with </w:t>
      </w:r>
      <w:r w:rsidRPr="003813CA">
        <w:rPr>
          <w:rStyle w:val="span"/>
          <w:rFonts w:ascii="Arial" w:eastAsia="Century Gothic" w:hAnsi="Arial" w:cs="Arial"/>
          <w:b/>
          <w:bCs/>
          <w:sz w:val="22"/>
          <w:szCs w:val="22"/>
        </w:rPr>
        <w:t xml:space="preserve">SOC 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across all operations and development efforts, enhancing organizational trust and customer confidence.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container workloads and resource allocation strategies in a multi-tenant environment, collaborating with engineering teams to minimize cloud costs and improve resource utilization efficiency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scripts and automation tools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system health checks and deployment processes, significantly reducing manual effort while enhancing operational reliability and speed of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engineering teams to troubleshoot and resolve infrastructure issues rapidly, ensuring systems remained operational and met or exceeded the performance and scalability standards required by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security teams to implement best practices for secrets management and secure access control, strengthening the overall security posture of applications deployed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service-level objectives (SLOs) and implemented monitoring protocols, routinely conducting post-mortems for incidents to inform future operational improvements and reduce the likelihood of recurrence of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clear documentation and decision protocols that communicated infrastructure trade-offs to both technical teams and leadership, ensuring alignment on project strategy and goals throughout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DevOps best practices, fostering a culture of continuous learning and collaboration, while facilitating knowledge sharing across the organization to elevate overall team capability.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on-call rotation schedules and incident response efforts, leading post-incident reviews to ensure thorough understanding of events and driving the implementation of necessary infrastructure improvements based on learned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event-driven architectures using </w:t>
      </w:r>
      <w:r w:rsidRPr="003813CA">
        <w:rPr>
          <w:rStyle w:val="span"/>
          <w:rFonts w:ascii="Arial" w:eastAsia="Century Gothic" w:hAnsi="Arial" w:cs="Arial"/>
          <w:b/>
          <w:bCs/>
          <w:sz w:val="22"/>
          <w:szCs w:val="22"/>
        </w:rPr>
        <w:t xml:space="preserve">SQS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Celery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scalable processing of asynchronous tasks and reducing the burden on core application services during peak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deployment processes, reducing friction and enhancing developer experience while ensuring compatibility with complex multi-environment setups, fostering a proactive engineering culture.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solutions for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 a regulated sector, enhancing the efficiency of engineering teams in CI/CD pipeline management and ensuring compliance with industry standards throughout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methodologies to improve project outcomes, collaborating closely with stakeholders from various departments to ensure alignment with business objectives and user needs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infrastructure within regulated industries, optimizing deployment processes and enhancing application security through rigorous testing and operational validation, fostering trust with clients and customers.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existing workflows, significantly improving the scalability and reliability of applications, while instilling a culture of DevOps best practices across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on user story definition and refinement, leveraging insights from operating in production environments to guide feature prioritization based on real-world usage and technical feasibility.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managing project scopes and deliverables for federal clients engaged in civil planning, ensuring robust digital solutions improved efficiency in bid processing and construction management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requirements gathering and analysis to inform system architecture design, translating client needs into actionable, technology-driven solutions that align with both business goals and budgetary constraints.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 during project sprints, leading developmental standups to ensure transparency and resolve blockers rapidly, fostering a high-performance culture within diverse team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performed code reviews and quality assurance checks, ensuring that applications adhered to established standards for performance, security, and maintainability, enhancing overall product reliability from inception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and user manuals for internal and external stakeholders, ensuring that operational guidelines and system functionalities were clearly outlined and easily understood for ongoing support.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initiatives aimed at enhancing team efficiencies and reducing redundancies, contributing to the development of a more streamlined operational framework for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team knowledge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through workshops and training sessions focused on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wider adoption of practices that align with modern software development and operational excellence.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