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focusing on DevOps methodologies, CI/CD implementations, and containerized application management. Proficient in optimizing GitLab pipelines and mentoring teams, with a commitment to continuous improvement and achieving high-quality standards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Bash/Shell scripting,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Docker, Kubernetes, Terraform, Ansible,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 (AWS), Azure, Google Cloud Platform (GCP),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Prisma Cloud, SonarQube, Fortify, Nessus, CompTIA Security+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 Pipelines, GitOps, Nexus,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the full lifecycle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 across multiple environments,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ensure smooth integration and delivery of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 runners,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images and environment variables for enhanced build efficiency while supporting containerized applications in a multi-cloud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infrastructure as code (IaC)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autonomous deployments and reducing deployment time through standardization and automation of configuration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developing and optimizing deployment pipelines, fostering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achieving higher team productivity and pipeline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cybersecurity teams to address code vulnerabilities and align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enhancing the overall security posture of projects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CI/CD workflows, providing clear guidelines and resources for application teams to onboard new projects into the pipeline seamlessly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reduce build times by streamlining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repository usage and implementing caching mechanisms within deployment pipelines, leading to quicker releases and higher 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new tools and technologies for CI/CD processes,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security integration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code quality monitoring to ensure best practices are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virtual training sessions to improve team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including crafting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gitlab-ci.yaml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files for smooth operation and better pipeline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scopes and collaborated closely with stakeholders to align software development goals with business objectives, utilizing agile methodologies to ensure timely delivery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alternatives to existing software solutions and architected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aimed at optimizing infrastructure costs and improving service reliability for applications-hassle-free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Rendered continuous support for clients regarding CI/CD pipeline issues, using strong communication skills to demystify complex technical issues and foster trust with team members and clients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metrics for CI/CD pipeline health, using feedback loops to identify areas for ongoing process improvement and technological enhancement toward next-level architecture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containerized application deployments efficiently, aligning with industry standards for cloud-native solutions that support enterprise scalability and resilience across application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briefings to present findings on pipeline enhancements and development trends to ensure leadership is informed of team progress and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that encompassed digital project management tools aimed at streamlining construction, bidding, and management workflows while maintaining high standards of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projects aimed at optimizing construction management solutions, thereby reducing manual intervention through automation and leveraging container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delivery through collaboration with stakeholders to gather requirements and translate them into functional specifications that align with business goals, ensuring consistency in deliverable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processes into the development cycle, improving application reliability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reducing the number of defects found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timely updates and patches for deployed applications to ensure compliance with industry regulations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focusing on minimizing downtime during releases and maintenance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execution phases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to increased transparency and effective workload distribution among team members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software development practices by collaborating with security teams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ensure adherence to data protection standards for contract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end-users on navigating software functionalities of digital solutions for the construction industry, enhancing user adoption and satisfaction rates of the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creating scalable cloud infrastructures supporting project lifecycle management, resulting in improved disaster recovery plans and data integrity across apps.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migrating legacy systems to cloud environments, ensuring seamless transitions while minimizing disruption and enhancing system performance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to ensure high-quality code practices and provided actionable feedback to developers, fostering a culture of continuous improvement in coding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software solutions developed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insights to guide future enhancements and better align product features with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