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DevOps Engineer with over 11 years of experience in software development, focusing on web and mobile applications. Proficient in designing, deploying, and maintaining cloud infrastructure, especially on GCP using Terraform. Strong ability to enhance operation efficiencies through automation and continuous integration. Experienced in securing infrastructure and collaborating effectively with cross-functional teams to drive project success and support innovative blockchain protocols.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GCP, AWS, Azure, Terraform, Kubernetes, Docker, OpenShift,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Bash, Python, JavaScript, TypeScript, Go, Solidity, Rust, Clojure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GitLab CI, CircleCI, Travis CI, ArgoCD, Spinnaker, GitHub Actions,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Datadog, ELK Stack, Sentry, HashiCorp Vault, Splunk, Fortify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Node.js, React, Next.js, Vercel, Vue.js, Express.js, Apollo, WebSocket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cloud infrastructure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efficiency for the company's core blockchain protocols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reliable code deployment while ensuring high availability and minimizing downtime across critical systems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needs and implement monitoring solutions with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dashboards for real-time insights into system health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automation of security measures, employing </w:t>
      </w:r>
      <w:r w:rsidRPr="003813CA">
        <w:rPr>
          <w:rStyle w:val="span"/>
          <w:rFonts w:ascii="Arial" w:eastAsia="Century Gothic" w:hAnsi="Arial" w:cs="Arial"/>
          <w:b/>
          <w:bCs/>
          <w:sz w:val="22"/>
          <w:szCs w:val="22"/>
        </w:rPr>
        <w:t xml:space="preserve">HashiCorp Vault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secret management and ensuring compliance with best practices in handling sensitive data across all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internal tools to streamline operational workflows, removing bottlenecks and allowing teams to focus on scalable coding practices, reducing friction through improved communication and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design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that integrated testing and deployment of microservices,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ensuring consistent environments across development and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alerting systems with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quickly identify and resolve issues, minimizing disruption and improving overall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Enhancing the protocols’ resilience against blockchain adversities by employing advanced firewall configurations and security auditing techniques across the </w:t>
      </w:r>
      <w:r w:rsidRPr="003813CA">
        <w:rPr>
          <w:rStyle w:val="span"/>
          <w:rFonts w:ascii="Arial" w:eastAsia="Century Gothic" w:hAnsi="Arial" w:cs="Arial"/>
          <w:b/>
          <w:bCs/>
          <w:sz w:val="22"/>
          <w:szCs w:val="22"/>
        </w:rPr>
        <w:t xml:space="preserve">cloud-native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and iterative development practices, encouraging a culture of continuous improvement and fostering adaptability within engineering teams toward evolving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Executes disaster recovery strategies using snapshots and backups, safeguarding critical applications and data through rigorous testing of recovery plans.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Constructing and managing GitHub organizations for multiple repositories, ensuring optimal access management and version control to facilitate teamwork among global remote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on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key tools and technologies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strategies in a </w:t>
      </w:r>
      <w:r w:rsidRPr="003813CA">
        <w:rPr>
          <w:rStyle w:val="span"/>
          <w:rFonts w:ascii="Arial" w:eastAsia="Century Gothic" w:hAnsi="Arial" w:cs="Arial"/>
          <w:b/>
          <w:bCs/>
          <w:sz w:val="22"/>
          <w:szCs w:val="22"/>
        </w:rPr>
        <w:t xml:space="preserve">remote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performance tuning for applications deployed in the cloud, successfully optimizing system resource allocation and application responsiveness through strategic load testing and scalability assessments.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workflows into existing systems, automating routine tasks and enabling human engineers to focus on more complex problem-solving areas, driving innovation.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tools for project management and workflow automation, integrating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usability and streamline processes for engineering teams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pipelines using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software builds and testing, reducing lead time for deploying critical updates to internal applications and client-facing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on project specifications, applying agile methodologies to align with customer requirements in managing digital solutions for construction, inspection, and contract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 management practices compliant with security best practices, particularly in handling </w:t>
      </w:r>
      <w:r w:rsidRPr="003813CA">
        <w:rPr>
          <w:rStyle w:val="span"/>
          <w:rFonts w:ascii="Arial" w:eastAsia="Century Gothic" w:hAnsi="Arial" w:cs="Arial"/>
          <w:b/>
          <w:bCs/>
          <w:sz w:val="22"/>
          <w:szCs w:val="22"/>
        </w:rPr>
        <w:t xml:space="preserve">private information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confidentiality in dealings with stakeholders and civil agencies.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enhancing user experience and engagement for applications serving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architecture reviews and performance optimizations focused on delivering robust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emerging standards in software engineering and civil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to engineers in understanding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best practices for effective collaboration, especially in a </w:t>
      </w:r>
      <w:r w:rsidRPr="003813CA">
        <w:rPr>
          <w:rStyle w:val="span"/>
          <w:rFonts w:ascii="Arial" w:eastAsia="Century Gothic" w:hAnsi="Arial" w:cs="Arial"/>
          <w:b/>
          <w:bCs/>
          <w:sz w:val="22"/>
          <w:szCs w:val="22"/>
        </w:rPr>
        <w:t xml:space="preserve">remote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setup for civil IT applications and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documentation and technical specifications for standard procedures in software and infrastructure maintenance, ensuring seamless knowledge transfer among team members working on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workshops for new hires on effective use of project management tools and software, facilitating their contribution to ongoing projects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automation scripts that enhanced development efficiency, focusing on backend processes and data handling within the context of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to integrate </w:t>
      </w:r>
      <w:r w:rsidRPr="003813CA">
        <w:rPr>
          <w:rStyle w:val="span"/>
          <w:rFonts w:ascii="Arial" w:eastAsia="Century Gothic" w:hAnsi="Arial" w:cs="Arial"/>
          <w:b/>
          <w:bCs/>
          <w:sz w:val="22"/>
          <w:szCs w:val="22"/>
        </w:rPr>
        <w:t xml:space="preserve">web3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features, particularly concerning digital signatures and wallet management into applications supporting construction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project stakeholders, facilitating clarity around project goals and potential risks, thereby enhancing overall project delivery in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