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DevOps, cloud infrastructure, and automation. Proven ability to enhance application deployments and improve workflows through innovative solutions. Excels in collaboration and problem-solving within cross-functional teams, leveraging deep technical expertise in AWS, Kubernetes, and CI/CD practices to deliver high-quality software tools that meet critical business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Terraform, CloudFormation, Kubernetes, Docker,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Practices:</w:t>
      </w:r>
      <w:r w:rsidRPr="003813CA">
        <w:rPr>
          <w:rFonts w:ascii="Arial" w:eastAsia="Century Gothic" w:hAnsi="Arial" w:cs="Arial"/>
          <w:sz w:val="22"/>
          <w:szCs w:val="22"/>
        </w:rPr>
        <w:t xml:space="preserve"> CI/CD, Jenkins, GitLab CI, Git, Drone, Helm, ELK Stack,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Languages:</w:t>
      </w:r>
      <w:r w:rsidRPr="003813CA">
        <w:rPr>
          <w:rFonts w:ascii="Arial" w:eastAsia="Century Gothic" w:hAnsi="Arial" w:cs="Arial"/>
          <w:sz w:val="22"/>
          <w:szCs w:val="22"/>
        </w:rPr>
        <w:t xml:space="preserve"> Ruby, JavaScript, Python, Shell Scripting, Go,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DynamoDB, Redis,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Configuration Management:</w:t>
      </w:r>
      <w:r w:rsidRPr="003813CA">
        <w:rPr>
          <w:rFonts w:ascii="Arial" w:eastAsia="Century Gothic" w:hAnsi="Arial" w:cs="Arial"/>
          <w:sz w:val="22"/>
          <w:szCs w:val="22"/>
        </w:rPr>
        <w:t xml:space="preserve"> Terraform, Ansible, Puppet, Chef, Consul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to streamline service deployment while leveraging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which greatly improved infrastructure management and reduced deployment times for application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workflows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infrastructure as code practices, enabling seamless resource provisioning and configuration management across multiple cloud environments in a remote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development teams to identify performance bottlenecks in the CI/CD pipelines and implemented optimized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resulting in improved build times and reduced and improved overall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security strategies for cloud applications by managing </w:t>
      </w:r>
      <w:r w:rsidRPr="003813CA">
        <w:rPr>
          <w:rStyle w:val="span"/>
          <w:rFonts w:ascii="Arial" w:eastAsia="Century Gothic" w:hAnsi="Arial" w:cs="Arial"/>
          <w:b/>
          <w:bCs/>
          <w:sz w:val="22"/>
          <w:szCs w:val="22"/>
        </w:rPr>
        <w:t xml:space="preserve">AWS 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permissions and ensuring compliance with cloud security best practices to safeguard organizational assets and sensitive information.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testing and fine-tuning of cloud distributions to minimize operational costs, utilizing data analytics to propose innovative solutions for managing the team’s overall cloud footprint.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collaborative team meetings to establish priorities for workflow enhancements, providing guidance that supported cross-departmental project alignment with business objectives while fostering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company's technical documentation by creating and maintaining clear, concise guides for infrastructure management tools, enabling seamless onboarding of new team members with minimal disruption to the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monitored application performance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dashboard visualization, allowing for real-time insights and prompt issue resolution, resulting in higher system availability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implementing disaster recovery plans within cloud-based environments by leveraging </w:t>
      </w:r>
      <w:r w:rsidRPr="003813CA">
        <w:rPr>
          <w:rStyle w:val="span"/>
          <w:rFonts w:ascii="Arial" w:eastAsia="Century Gothic" w:hAnsi="Arial" w:cs="Arial"/>
          <w:b/>
          <w:bCs/>
          <w:sz w:val="22"/>
          <w:szCs w:val="22"/>
        </w:rPr>
        <w:t xml:space="preserve">AWS 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snapshots and backups, significantly enhancing the organization’s operational resilience against unexpected outages or data loss.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cross-training initiatives to empower team members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enhancing collective capabilities and fostering a collaborative environment focused on knowledge sharing and team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existing DevOps practices and tools, recommending efficient alternatives that aligned with emerging industry trends, thereby driving innovation and ensuring the company remained competitive in the fast-paced technology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mentor to junior engineers by providing them with hands-on guidance in adopting best practices for cloud infrastructure design and automation, effectively developing their skills and confidence in a supportive manner.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assess automation opportunities across manual processes within the engineering workflow, driving the adoption of best-in-class DevOps tools to enhance productivity and operational effectiveness across teams, which ensured swift delivery of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Tailored robust monitoring solutions across the infrastructure lifecycle, enabling proactive identification and response to issues, which led to a significant increase in service reliability and an enhanced customer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establishment of a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streamlining container management while supporting deployment strategies aimed at increasing throughput and flexibility in response to changing business demands.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applications focused on enhancing functionality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streamlining workflows related to planning, construction management, and inspection processes for stakeholders in the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end-users to gather and analyze requirements for applications, ensuring alignment with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their integration into existing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technologies such as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build and maintain scalable software products that effectively improved the productivity of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The implementation of automated testing frameworks and CI pipelines resulted in a more robust development process, which significantly decreased release times and increased product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cross-functional teams to establish continuous integration and deployment strategies while enhancing collaboration between the development, product, and operations teams 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critical workloads from traditional servers to </w:t>
      </w:r>
      <w:r w:rsidRPr="003813CA">
        <w:rPr>
          <w:rStyle w:val="span"/>
          <w:rFonts w:ascii="Arial" w:eastAsia="Century Gothic" w:hAnsi="Arial" w:cs="Arial"/>
          <w:b/>
          <w:bCs/>
          <w:sz w:val="22"/>
          <w:szCs w:val="22"/>
        </w:rPr>
        <w:t xml:space="preserve">cloud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application performance and facilitating seamless operations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development team, promoting a culture of efficiency and responsiveness in delivering project goals while managing stakeholders’ expectations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performance assessments, fostering an environment of continuous improvement and encouraging developers to adopt best programming practices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discussions to drive clarity of functional requirements and align expectations for software solutions that effectively addressed the operational challenges faced by clients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systems architecture discussions by providing insights on best practices for cloud migration and integration, enhancing the team's understanding of infrastructure capabilities and constraints.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detailing system design and implementation strategies, providing transparency and clarity to project stakeholders and ensuring knowledge retention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legacy applications by integrating modern frameworks, enhancing user experience, and ensuring compatibility with contemporary web standards which contributed to the sustainability of the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