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A926A46" w14:textId="2558899F" w:rsidR="003730EA" w:rsidRPr="003813CA" w:rsidRDefault="003730EA" w:rsidP="003730EA">
      <w:pPr>
        <w:pStyle w:val="divname"/>
        <w:spacing w:before="200" w:line="276" w:lineRule="auto"/>
        <w:rPr>
          <w:rFonts w:ascii="Arial" w:eastAsia="Century Gothic" w:hAnsi="Arial" w:cs="Arial"/>
        </w:rPr>
      </w:pPr>
      <w:r w:rsidRPr="003813CA">
        <w:rPr>
          <w:rStyle w:val="span"/>
          <w:rFonts w:ascii="Arial" w:eastAsia="Century Gothic" w:hAnsi="Arial" w:cs="Arial"/>
          <w:sz w:val="72"/>
          <w:szCs w:val="72"/>
        </w:rPr>
        <w:t>D</w:t>
      </w:r>
      <w:r w:rsidRPr="003813CA">
        <w:rPr>
          <w:rStyle w:val="span"/>
          <w:rFonts w:ascii="Arial" w:eastAsia="Century Gothic" w:hAnsi="Arial" w:cs="Arial"/>
          <w:sz w:val="56"/>
          <w:szCs w:val="56"/>
        </w:rPr>
        <w:t xml:space="preserve">avid </w:t>
      </w:r>
      <w:r w:rsidRPr="003813CA">
        <w:rPr>
          <w:rStyle w:val="divdocumentdivnamespanlName"/>
          <w:rFonts w:ascii="Arial" w:eastAsia="Century Gothic" w:hAnsi="Arial" w:cs="Arial"/>
          <w:sz w:val="72"/>
          <w:szCs w:val="72"/>
        </w:rPr>
        <w:t>G</w:t>
      </w:r>
      <w:r w:rsidRPr="003813CA">
        <w:rPr>
          <w:rStyle w:val="divdocumentdivnamespanlName"/>
          <w:rFonts w:ascii="Arial" w:eastAsia="Century Gothic" w:hAnsi="Arial" w:cs="Arial"/>
        </w:rPr>
        <w:t>arcia</w:t>
      </w:r>
    </w:p>
    <w:tbl>
      <w:tblPr>
        <w:tblW w:w="10760" w:type="dxa"/>
        <w:tblCellMar>
          <w:left w:w="0" w:type="dxa"/>
          <w:right w:w="0" w:type="dxa"/>
        </w:tblCellMar>
        <w:tblLook w:val="05E0" w:firstRow="1" w:lastRow="1" w:firstColumn="1" w:lastColumn="1" w:noHBand="0" w:noVBand="1"/>
      </w:tblPr>
      <w:tblGrid>
        <w:gridCol w:w="10760"/>
      </w:tblGrid>
      <w:tr w:rsidR="003730EA" w:rsidRPr="003813CA" w14:paraId="144B8266" w14:textId="77777777" w:rsidTr="001316FE">
        <w:tc>
          <w:tcPr>
            <w:tcW w:w="0" w:type="auto"/>
            <w:shd w:val="clear" w:color="auto" w:fill="00000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1E03D693" w14:textId="1BBC3D29" w:rsidR="003730EA" w:rsidRPr="003813CA" w:rsidRDefault="003730EA" w:rsidP="001316FE">
            <w:pPr>
              <w:pStyle w:val="divaddress"/>
              <w:shd w:val="clear" w:color="auto" w:fill="auto"/>
              <w:spacing w:line="276" w:lineRule="auto"/>
              <w:ind w:left="100" w:right="100"/>
              <w:rPr>
                <w:rFonts w:ascii="Arial" w:eastAsia="Century Gothic" w:hAnsi="Arial" w:cs="Arial"/>
              </w:rPr>
            </w:pP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>Dallas, Texas 75244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 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>| (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>409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) 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226-6406 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| </w:t>
            </w:r>
            <w:hyperlink r:id="rId5" w:history="1">
              <w:r w:rsidRPr="003813CA">
                <w:rPr>
                  <w:rStyle w:val="Hyperlink"/>
                  <w:rFonts w:ascii="Arial" w:eastAsia="Century Gothic" w:hAnsi="Arial" w:cs="Arial"/>
                  <w:color w:val="FFFFFF" w:themeColor="background1"/>
                  <w:shd w:val="clear" w:color="auto" w:fill="auto"/>
                </w:rPr>
                <w:t>davidng1242@gmail.com</w:t>
              </w:r>
            </w:hyperlink>
            <w:r w:rsidRPr="003813CA">
              <w:rPr>
                <w:rStyle w:val="span"/>
                <w:rFonts w:ascii="Arial" w:eastAsia="Century Gothic" w:hAnsi="Arial" w:cs="Arial"/>
                <w:color w:val="FFFFFF" w:themeColor="background1"/>
                <w:shd w:val="clear" w:color="auto" w:fill="auto"/>
              </w:rPr>
              <w:t xml:space="preserve"> </w:t>
            </w:r>
          </w:p>
        </w:tc>
      </w:tr>
    </w:tbl>
    <w:p w14:paraId="2FD630F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Professional Summary</w:t>
      </w:r>
    </w:p>
    <w:p w14:paraId="47221AA6" w14:textId="77777777" w:rsidR="003730EA" w:rsidRPr="003813CA" w:rsidRDefault="003730EA" w:rsidP="003730EA">
      <w:pPr>
        <w:pStyle w:val="p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sz w:val="22"/>
          <w:szCs w:val="22"/>
        </w:rPr>
        <w:t xml:space="preserve">Experienced devops engineer with over 11 years in software development, specializing in creating robust web and mobile applications with a strong focus on AWS infrastructure, automation, and CI/CD processes. Proven ability to design scalable architectures and improve operational efficiencies while ensuring high availability.</w:t>
      </w:r>
    </w:p>
    <w:p w14:paraId="026529C0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 xml:space="preserve">Skills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Cloud Platforms:</w:t>
      </w:r>
      <w:r w:rsidRPr="003813CA">
        <w:rPr>
          <w:rFonts w:ascii="Arial" w:eastAsia="Century Gothic" w:hAnsi="Arial" w:cs="Arial"/>
          <w:sz w:val="22"/>
          <w:szCs w:val="22"/>
        </w:rPr>
        <w:t xml:space="preserve"> AWS, Azure, Google Cloud, CloudFormation, Terraform, AWS Lambda, S3, CloudFront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Containerization &amp; Orchestration:</w:t>
      </w:r>
      <w:r w:rsidRPr="003813CA">
        <w:rPr>
          <w:rFonts w:ascii="Arial" w:eastAsia="Century Gothic" w:hAnsi="Arial" w:cs="Arial"/>
          <w:sz w:val="22"/>
          <w:szCs w:val="22"/>
        </w:rPr>
        <w:t xml:space="preserve"> Docker, Kubernetes, ECS, EKS, OpenShift, Helm, Docker Compose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Infrastructure Automation:</w:t>
      </w:r>
      <w:r w:rsidRPr="003813CA">
        <w:rPr>
          <w:rFonts w:ascii="Arial" w:eastAsia="Century Gothic" w:hAnsi="Arial" w:cs="Arial"/>
          <w:sz w:val="22"/>
          <w:szCs w:val="22"/>
        </w:rPr>
        <w:t xml:space="preserve"> Terraform, CloudFormation, Ansible, Chef, Puppet, CDK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Databases &amp; Caching:</w:t>
      </w:r>
      <w:r w:rsidRPr="003813CA">
        <w:rPr>
          <w:rFonts w:ascii="Arial" w:eastAsia="Century Gothic" w:hAnsi="Arial" w:cs="Arial"/>
          <w:sz w:val="22"/>
          <w:szCs w:val="22"/>
        </w:rPr>
        <w:t xml:space="preserve"> MySQL, PostgreSQL, Aurora RDS, Redis, ElastiCache, DynamoDB, MongoDB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Monitoring &amp; Observability:</w:t>
      </w:r>
      <w:r w:rsidRPr="003813CA">
        <w:rPr>
          <w:rFonts w:ascii="Arial" w:eastAsia="Century Gothic" w:hAnsi="Arial" w:cs="Arial"/>
          <w:sz w:val="22"/>
          <w:szCs w:val="22"/>
        </w:rPr>
        <w:t xml:space="preserve"> CloudWatch, Prometheus, Grafana, Splunk, ELK Stack, Datadog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Networking &amp; Security:</w:t>
      </w:r>
      <w:r w:rsidRPr="003813CA">
        <w:rPr>
          <w:rFonts w:ascii="Arial" w:eastAsia="Century Gothic" w:hAnsi="Arial" w:cs="Arial"/>
          <w:sz w:val="22"/>
          <w:szCs w:val="22"/>
        </w:rPr>
        <w:t xml:space="preserve"> VPC, VPN, IAM, WAF, Bastion Host, TLS/SSL, Security Groups</w:t>
      </w:r>
    </w:p>
    <w:p w14:paraId="48A94A6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Education</w:t>
      </w:r>
    </w:p>
    <w:p w14:paraId="219910D7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Master of Science (MS)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2016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0827C866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3.46</w:t>
      </w:r>
    </w:p>
    <w:p w14:paraId="793F9EAF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Bachelor of Science (BS)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2014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18B7912B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3.51</w:t>
      </w:r>
    </w:p>
    <w:p w14:paraId="5548E02F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Work History</w:t>
      </w:r>
    </w:p>
    <w:p w14:paraId="67CD4270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 xml:space="preserve">Senior Software Engineer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Jun 2020 to Dec 2025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487ABAF2" w14:textId="77777777" w:rsidR="003730EA" w:rsidRPr="003813CA" w:rsidRDefault="003730EA" w:rsidP="003730EA">
      <w:pPr>
        <w:pStyle w:val="spanpaddedline"/>
        <w:spacing w:line="276" w:lineRule="auto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 xml:space="preserve">Blend360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– Remote in Columbia, MD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Led and evolved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AWS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infrastructure, focusing on production reliability by improving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availability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latency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throughput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while actively responding to incidents to maintain a robust service posture.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Architected and operated scalable infrastructure adopting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multi-AZ deployments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implementing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disaster recovery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strategies that were regularly tested to ensure uninterrupted service delivery during peak loads.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and maintained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Infrastructure as Code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practices utilizing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Terraform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CloudFormation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establishing streamlined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Git-based workflows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that emphasized collaboration and code reuse throughout teams.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Enhanced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CI/CD pipelines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using progressive delivery methodologies such as blue/green deployments and canary releases, significantly reducing downtime during transitions and improving release cycles.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comprehensive observability practices by defining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SLOs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/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SLIs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while utilizing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CloudWatch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Datadog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alerts, metrics, and logs, minimizing noise in incident responses.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Managed database operations on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AWS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including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Aurora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RDS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focusing on backups, restore drills, and performance tuning to enhance data reliability and accessibility across services.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Optimized traffic handling through effective utilization of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CDN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strategies, implementing caching solutions with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Redis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/ElastiCache, ensuring that peak traffic demands were met consistently without performance degradation.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Strengthened security measures across the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AWS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infrastructure, implementing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IAM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policies to enforce least privilege, and utilizing secrets management practices to safeguard sensitive application data.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Adopted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AWS Managed Services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where appropriate, successfully reducing operational burdens while increasing system reliability and leveraging advanced features provided by the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cloud provider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Led post-incident reviews focusing on root cause analysis and corrective actions, driving a culture of continuous improvement in operational practices to prevent future incidents.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Fostered collaboration with engineering teams, providing guidance and insights into best practices around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DevOps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methodologies, ensuring alignment with operational goals and technical integrity during projects.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Drove cost efficiency initiatives focusing on FinOps, enhancing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cost visibility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implementing effective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tagging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strategies to manage and forecast expenditures within the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AWS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environment.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Mentored junior engineers in the adoption of cloud technologies and automation practices, promoting a culture of learning and innovation within the DevOps teams to drive organizational excellence.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Conducted chaos testing and load testing to validate the robustness of the infrastructure, ensuring services remained resilient under varying loads and unexpected failures.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Engaged with cross-functional teams to iterate on new AWS capabilities, ensuring feature updates were safely integrated without compromising service integrity or impacting user experience.</w:t>
      </w:r>
    </w:p>
    <w:p w14:paraId="130E0D7B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>Software Engineer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Jul 2014 to Apr 2020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1D27F490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Infotech Inc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– </w:t>
      </w:r>
      <w:r w:rsidRPr="003813CA">
        <w:rPr>
          <w:rFonts w:ascii="Arial" w:eastAsia="Century Gothic" w:hAnsi="Arial" w:cs="Arial"/>
          <w:sz w:val="22"/>
          <w:szCs w:val="22"/>
        </w:rPr>
        <w:t>Gainesville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, FL</w:t>
      </w:r>
      <w:r w:rsidRPr="003813CA">
        <w:rPr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Designed and developed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web applications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catering to the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Civil IT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sector, utilizing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PHP-FPM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Nginx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MySQL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enhancing construction management workflows through innovative digital solutions.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with cross-disciplinary teams to implement project management tools, improving operational efficiencies and ensuring that projects met digital transformation goals within defined timelines.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Managed production databases on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MySQL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performing routine backups and leveraging read replicas to enhance data availability and performance, aligning with industry best practices.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Automated deployment processes by introducing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CI/CD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solutions leveraging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GitLab CI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Jenkins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streamlining the release of new features and ensuring minimal downtime for users.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Integrated third-party APIs to enhance functionality of existing systems while maintaining compliance with security standards, enabling comprehensive digital solutions for clients' needs.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Participated in the complete software development lifecycle, contributing to requirements gathering, system design, testing, and deployment, ensuring alignment with client specifications and project goals.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Utilized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JavaScript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frameworks to enhance user interfaces, focusing on creating responsive designs that improved usability across mobile and web platforms.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Engaged in user acceptance testing and feedback sessions, iterating on features based on user input, which fostered strong client relationships and increased user satisfaction.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detailed documentation for application features and system architectures, which has become a key resource for onboarding new team members and ensuring knowledge transfer.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Conducted performance testing and troubleshooting of applications, addressing other functionalities by identifying bottlenecks ensuring full operational performance within the expected parameters.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Provided technical support for deployed solutions, assisting clients in navigating issues and ensuring rapid resolution of technical challenges across projects.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Contributed to a collaborative work environment, actively participating in team meetings and brainstorming sessions that generated innovative solutions for common challenges in the digital construction landscape.</w:t>
      </w:r>
    </w:p>
    <w:p w14:paraId="7EC21DFF" w14:textId="77777777" w:rsidR="003730EA" w:rsidRPr="003813CA" w:rsidRDefault="003730EA" w:rsidP="003730EA">
      <w:pPr>
        <w:spacing w:line="276" w:lineRule="auto"/>
        <w:rPr>
          <w:rFonts w:ascii="Arial" w:hAnsi="Arial" w:cs="Arial"/>
        </w:rPr>
      </w:pPr>
    </w:p>
    <w:p w14:paraId="201E7F0A" w14:textId="77777777" w:rsidR="008B176F" w:rsidRPr="003813CA" w:rsidRDefault="008B176F" w:rsidP="003730EA">
      <w:pPr>
        <w:rPr>
          <w:rFonts w:ascii="Arial" w:hAnsi="Arial" w:cs="Arial"/>
        </w:rPr>
      </w:pPr>
    </w:p>
    <w:sectPr w:rsidR="008B176F" w:rsidRPr="003813CA" w:rsidSect="003730EA">
      <w:pgSz w:w="12240" w:h="15840"/>
      <w:pgMar w:top="500" w:right="740" w:bottom="500" w:left="7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000007"/>
    <w:multiLevelType w:val="hybridMultilevel"/>
    <w:tmpl w:val="00000007"/>
    <w:lvl w:ilvl="0" w:tplc="359CFB60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5C06E22A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29A2A21A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2AD6C4A4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692AD4B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8FAE8406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53C89D5C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442CD0A2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9686C8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1" w15:restartNumberingAfterBreak="0">
    <w:nsid w:val="00000008"/>
    <w:multiLevelType w:val="hybridMultilevel"/>
    <w:tmpl w:val="00000008"/>
    <w:lvl w:ilvl="0" w:tplc="7A7451A2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13BC6DE8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D9D8F5B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408000AE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944A51D6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FA067E2C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BF3AAAE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BBA8C3AE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FB03B4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2" w15:restartNumberingAfterBreak="0">
    <w:nsid w:val="31553DB4"/>
    <w:multiLevelType w:val="hybridMultilevel"/>
    <w:tmpl w:val="A18C2924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 w16cid:durableId="1613628235">
    <w:abstractNumId w:val="0"/>
  </w:num>
  <w:num w:numId="2" w16cid:durableId="898708747">
    <w:abstractNumId w:val="1"/>
  </w:num>
  <w:num w:numId="3" w16cid:durableId="2065374811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B084F"/>
    <w:rsid w:val="003730EA"/>
    <w:rsid w:val="003813CA"/>
    <w:rsid w:val="005205B9"/>
    <w:rsid w:val="0083575F"/>
    <w:rsid w:val="008B176F"/>
    <w:rsid w:val="00B507FE"/>
    <w:rsid w:val="00CF274D"/>
    <w:rsid w:val="00EF0797"/>
    <w:rsid w:val="00F75053"/>
    <w:rsid w:val="00FB08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10A2488"/>
  <w15:chartTrackingRefBased/>
  <w15:docId w15:val="{D5C2CB4B-102C-4635-BF92-CEF51C10C44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730EA"/>
    <w:pPr>
      <w:spacing w:after="0" w:line="240" w:lineRule="atLeast"/>
      <w:textAlignment w:val="baseline"/>
    </w:pPr>
    <w:rPr>
      <w:rFonts w:ascii="Times New Roman" w:eastAsia="Times New Roman" w:hAnsi="Times New Roman" w:cs="Times New Roman"/>
      <w:kern w:val="0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FB084F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FB084F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FB084F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B084F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B084F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B084F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B084F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B084F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B084F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FB084F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FB084F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FB084F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B084F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B084F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B084F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B084F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B084F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B084F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FB084F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FB084F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FB084F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FB084F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FB084F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FB084F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FB084F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FB084F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B084F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B084F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FB084F"/>
    <w:rPr>
      <w:b/>
      <w:bCs/>
      <w:smallCaps/>
      <w:color w:val="2F5496" w:themeColor="accent1" w:themeShade="BF"/>
      <w:spacing w:val="5"/>
    </w:rPr>
  </w:style>
  <w:style w:type="paragraph" w:customStyle="1" w:styleId="divname">
    <w:name w:val="div_name"/>
    <w:basedOn w:val="Normal"/>
    <w:rsid w:val="003730EA"/>
    <w:pPr>
      <w:spacing w:line="900" w:lineRule="atLeast"/>
    </w:pPr>
    <w:rPr>
      <w:b/>
      <w:bCs/>
      <w:caps/>
      <w:sz w:val="58"/>
      <w:szCs w:val="58"/>
    </w:rPr>
  </w:style>
  <w:style w:type="character" w:customStyle="1" w:styleId="span">
    <w:name w:val="span"/>
    <w:rsid w:val="003730EA"/>
    <w:rPr>
      <w:sz w:val="24"/>
      <w:szCs w:val="24"/>
      <w:bdr w:val="none" w:sz="0" w:space="0" w:color="auto"/>
      <w:vertAlign w:val="baseline"/>
    </w:rPr>
  </w:style>
  <w:style w:type="character" w:customStyle="1" w:styleId="divdocumentdivnamespanlName">
    <w:name w:val="div_document_div_name_span_lName"/>
    <w:rsid w:val="003730EA"/>
    <w:rPr>
      <w:color w:val="C00000"/>
    </w:rPr>
  </w:style>
  <w:style w:type="paragraph" w:customStyle="1" w:styleId="divaddress">
    <w:name w:val="div_address"/>
    <w:basedOn w:val="Normal"/>
    <w:rsid w:val="003730EA"/>
    <w:pPr>
      <w:pBdr>
        <w:top w:val="none" w:sz="0" w:space="3" w:color="auto"/>
        <w:left w:val="none" w:sz="0" w:space="5" w:color="auto"/>
        <w:bottom w:val="none" w:sz="0" w:space="3" w:color="auto"/>
        <w:right w:val="none" w:sz="0" w:space="5" w:color="auto"/>
      </w:pBdr>
      <w:shd w:val="clear" w:color="auto" w:fill="000000"/>
      <w:spacing w:line="424" w:lineRule="atLeast"/>
    </w:pPr>
    <w:rPr>
      <w:b/>
      <w:bCs/>
      <w:color w:val="FFFFFF"/>
      <w:sz w:val="20"/>
      <w:szCs w:val="20"/>
      <w:shd w:val="clear" w:color="auto" w:fill="000000"/>
    </w:rPr>
  </w:style>
  <w:style w:type="paragraph" w:customStyle="1" w:styleId="divdocumentdivsectiontitle">
    <w:name w:val="div_document_div_sectiontitle"/>
    <w:basedOn w:val="Normal"/>
    <w:rsid w:val="003730EA"/>
    <w:pPr>
      <w:spacing w:line="360" w:lineRule="atLeast"/>
    </w:pPr>
    <w:rPr>
      <w:sz w:val="28"/>
      <w:szCs w:val="28"/>
    </w:rPr>
  </w:style>
  <w:style w:type="paragraph" w:customStyle="1" w:styleId="divdocumentsinglecolumn">
    <w:name w:val="div_document_singlecolumn"/>
    <w:basedOn w:val="Normal"/>
    <w:rsid w:val="003730EA"/>
  </w:style>
  <w:style w:type="paragraph" w:customStyle="1" w:styleId="p">
    <w:name w:val="p"/>
    <w:basedOn w:val="Normal"/>
    <w:rsid w:val="003730EA"/>
  </w:style>
  <w:style w:type="character" w:customStyle="1" w:styleId="singlecolumnspanpaddedlinenth-child1">
    <w:name w:val="singlecolumn_span_paddedline_nth-child(1)"/>
    <w:basedOn w:val="DefaultParagraphFont"/>
    <w:rsid w:val="003730EA"/>
  </w:style>
  <w:style w:type="character" w:customStyle="1" w:styleId="spanjobtitle">
    <w:name w:val="span_jobtitle"/>
    <w:rsid w:val="003730EA"/>
    <w:rPr>
      <w:b/>
      <w:bCs/>
      <w:sz w:val="24"/>
      <w:szCs w:val="24"/>
      <w:bdr w:val="none" w:sz="0" w:space="0" w:color="auto"/>
      <w:vertAlign w:val="baseline"/>
    </w:rPr>
  </w:style>
  <w:style w:type="character" w:customStyle="1" w:styleId="datesWrapper">
    <w:name w:val="datesWrapper"/>
    <w:basedOn w:val="DefaultParagraphFont"/>
    <w:rsid w:val="003730EA"/>
  </w:style>
  <w:style w:type="paragraph" w:customStyle="1" w:styleId="spanpaddedline">
    <w:name w:val="span_paddedline"/>
    <w:basedOn w:val="Normal"/>
    <w:rsid w:val="003730EA"/>
  </w:style>
  <w:style w:type="character" w:customStyle="1" w:styleId="spancompanyname">
    <w:name w:val="span_companyname"/>
    <w:rsid w:val="003730EA"/>
    <w:rPr>
      <w:b/>
      <w:bCs/>
      <w:sz w:val="24"/>
      <w:szCs w:val="24"/>
      <w:bdr w:val="none" w:sz="0" w:space="0" w:color="auto"/>
      <w:vertAlign w:val="baseline"/>
    </w:rPr>
  </w:style>
  <w:style w:type="paragraph" w:customStyle="1" w:styleId="ulli">
    <w:name w:val="ul_li"/>
    <w:basedOn w:val="Normal"/>
    <w:rsid w:val="003730EA"/>
  </w:style>
  <w:style w:type="character" w:styleId="Hyperlink">
    <w:name w:val="Hyperlink"/>
    <w:uiPriority w:val="99"/>
    <w:unhideWhenUsed/>
    <w:rsid w:val="003730EA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mailto:davidng1242@gmail.com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82</Words>
  <Characters>595</Characters>
  <Application>Microsoft Office Word</Application>
  <DocSecurity>0</DocSecurity>
  <Lines>21</Lines>
  <Paragraphs>22</Paragraphs>
  <ScaleCrop>false</ScaleCrop>
  <Company/>
  <LinksUpToDate>false</LinksUpToDate>
  <CharactersWithSpaces>655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Matthew Sliger</dc:creator>
  <cp:keywords/>
  <dc:description/>
  <cp:lastModifiedBy>Matthew Sliger</cp:lastModifiedBy>
  <cp:revision>4</cp:revision>
  <dcterms:created xsi:type="dcterms:W3CDTF">2026-01-28T00:34:00Z</dcterms:created>
  <dcterms:modified xsi:type="dcterms:W3CDTF">2026-02-23T19:13:00Z</dcterms:modified>
</cp:coreProperties>
</file>