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in software development, specializing in DevOps, cloud infrastructure, and automation practices. Proven track record of designing and implementing scalable solutions in AWS environments, enhancing CI/CD pipelines, and driving cost optimization initiatives. Adept at collaborating with cross-functional teams to deliver reliable and secure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OpenStack,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Terragrunt, Ansible, Chef,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GitHub Actions, Jenkins, GitLab CI,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Programming:</w:t>
      </w:r>
      <w:r w:rsidRPr="003813CA">
        <w:rPr>
          <w:rFonts w:ascii="Arial" w:eastAsia="Century Gothic" w:hAnsi="Arial" w:cs="Arial"/>
          <w:sz w:val="22"/>
          <w:szCs w:val="22"/>
        </w:rPr>
        <w:t xml:space="preserve"> Python, Shell Scripting, Ruby, Go,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CloudWatch, Datadog, Prometheus, Grafana, IAM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secure, and scalable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to support production systems, ensuring compliance with industry security standards and enhancing operational excellence for development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Terragrunt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environment consistency and enabling scalable deployments through reusable modules and effective version control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CI/CD pipelines leveraging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speeds and enabling faster delivery of high-quality software to production environments, while minimizing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engineering teams to identify and resolve infrastructure bottlenecks, enhancing application reliability and performance across multiple environments, including </w:t>
      </w:r>
      <w:r w:rsidRPr="003813CA">
        <w:rPr>
          <w:rStyle w:val="span"/>
          <w:rFonts w:ascii="Arial" w:eastAsia="Century Gothic" w:hAnsi="Arial" w:cs="Arial"/>
          <w:b/>
          <w:bCs/>
          <w:sz w:val="22"/>
          <w:szCs w:val="22"/>
        </w:rPr>
        <w:t xml:space="preserve">dev</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staging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production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solutions using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observability, troubleshooting incidents swiftly, and conducting thorough root cause analysis for operational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security best practices, including </w:t>
      </w:r>
      <w:r w:rsidRPr="003813CA">
        <w:rPr>
          <w:rStyle w:val="span"/>
          <w:rFonts w:ascii="Arial" w:eastAsia="Century Gothic" w:hAnsi="Arial" w:cs="Arial"/>
          <w:b/>
          <w:bCs/>
          <w:sz w:val="22"/>
          <w:szCs w:val="22"/>
        </w:rPr>
        <w:t xml:space="preserve">IAM policies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least privilege access, and secrets management to safeguard sensitive data in a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infrastructure tasks, improve deployment efficiency, and reduce manual intervention in operational processes, driving greater productivity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and knowledge-sharing initiatives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fostering a culture of continuous learning and collaboration among team members, and mentoring junior engineers on technical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cost analysis and optimization strategies to manage resource usage effectively within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significant savings without compromising on service quality or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define best practices around </w:t>
      </w:r>
      <w:r w:rsidRPr="003813CA">
        <w:rPr>
          <w:rStyle w:val="span"/>
          <w:rFonts w:ascii="Arial" w:eastAsia="Century Gothic" w:hAnsi="Arial" w:cs="Arial"/>
          <w:b/>
          <w:bCs/>
          <w:sz w:val="22"/>
          <w:szCs w:val="22"/>
        </w:rPr>
        <w:t xml:space="preserve">networking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IAM, and security controls, aligning infrastructure implementations with business objectives and ensuring compliance with regulatory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incident response efforts, providing expertise in operational best practices that facilitated high availability systems and improved service reliability across applications and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Reinforced the significance of automation in daily operations, initiating best practices that led to better management of infrastructure related tasks, contributing to the overall efficiency of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identified opportunities for enhancement, and implemented solutions based on data-driven decisions, demonstrating strong analytical skills and commitment to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infrastructure configurations and procedures, ensuring clarity of processes for future team members and contributing to seamless knowledge transfer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partners and stakeholders to provide technical guidance and support in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 ensuring that integrations were seamless and aligned with operational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continuous integration processes, ensuring that each build is rigorously tested across multiple stages, improving the overall quality of software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civil engineering departments, to deliver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planning, bidding, and construction management processes through application of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deep knowledge of databases to ensure efficient data management practices that supported robust web applications, ensuring high performance and reliability in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tailored solutions for clients in the civil IT sector that streamlined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significantly enhancing productivity and reducing administrative overhead for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deployment of enterprise-level applications with a focus on seamless integration with existing workflows and systems within the civil engineering domain, minimizing disruption.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 migration strategies that ensured seamless transitions from legacy systems to modern, </w:t>
      </w:r>
      <w:r w:rsidRPr="003813CA">
        <w:rPr>
          <w:rStyle w:val="span"/>
          <w:rFonts w:ascii="Arial" w:eastAsia="Century Gothic" w:hAnsi="Arial" w:cs="Arial"/>
          <w:b/>
          <w:bCs/>
          <w:sz w:val="22"/>
          <w:szCs w:val="22"/>
        </w:rPr>
        <w:t xml:space="preserve">cloud-enabled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within civil project environments, safeguarding data integrity throughout the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infrastructure enhancements that leveraged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facilitating faster application releases while maintaining responsiveness to evolving project requirements in oversight situations.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insightful dashboards using monitoring tools to provide stakeholders with real-time insights into system performance, fostering improved decision-making and strategic planning around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troubleshooting complex technical issues that arose in civil IT projects, using strong problem-solving skills to implement timely and effective solutions, minimizing project delays.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and mentoring sessions for junior developers on the principles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infrastructure, enhancing overall team capabilities and promoting a collaborative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interaction with clients to gather feedback, ensuring that digital solutions met their expectations while aligning with their strategic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diverse data analysis tools and methodologies to assess project outcomes, enhancing predictive modeling that facilitated aware decision-making processes in project planning.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