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emphasizing web and mobile applications. Expertise in building and deploying scalable AI/ML solutions using Databricks, Azure, and robust ETL pipelines. Proven track record of successful collaboration with data scientists and engineering teams to operationalize complex models into production-ready systems, ensuring effective integration into business workflows and enterprise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Scala, SQL, Java, R,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Databricks, Azure SQL Database, SQL Server, Apache Spark, Databricks Delta, Delta Live Tables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Scikit-learn, TensorFlow, PyTorch, Keras,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ML, Microsoft Fabric, Synapse Analytics, Azure Event Hubs, Power BI,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JIRA,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ETL &amp; Data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Informatica, Azure Data Factory, Talend, Apache NiFi, dbt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data integration for analytics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modeling within a cloud-based architecture that enabled efficient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streamline model deployment and monitoring,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version control and reproducibility of machine learning experiments.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customer workshops with business stakeholders to gather requirements and translate them into technical specifications for analytics projects, ensuring clear communication and collaboration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lead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 Architect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governance practices and best practices for resource management across development, testing, and production environments to optimize system performance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complex data pipelines that supported both batch and real-time data processing, addressing the unique needs of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insurance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including pricing and claims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and product owners to operationalize machine learning models, resulting in improved predictive accuracy and seamless process integration into core business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observability strategies for performance monitoring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capabilities for troubleshooting and optimizing underlying algorithms and data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Lakehouse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accessibility and analytical capabilities across the organization and support strategic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technical specifications for developed systems to facilitate knowledge transfer and training for junior engineers, enhancing team competency and project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for data ingestion and transformation, leveraging principles of data lineage and quality assurance to establish trustworthiness in datasets used for model training and prediction.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code reviews for ML pipelines, delivering improved execution speed and resource management while adhering to best practices in coding standards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agile methodologies within team operations, promoting rapid iteration and responsiveness to changing business needs through methodologies such as Scrum and Kanban.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cross-functional relationships with teams across data engineering, data analysis, and machine learning to drive initiative results that align with organizational objectives and improve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their technical skills through hands-on guidance in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practical exposure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regular insights and updates on data strategies to stakeholders, actively collaborating to align analytics efforts with business strategy, yielding informed decision-making processes and strategic advantages.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ensuring accurate data flow and integration related to construction management and planning, which enhanced decision-making processes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ETL workflows to streamline data collection and reporting processes for civic technology applications,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storage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development teams to integrate digital solutions into construction project workflows, directly impacting efficiency during bidding and inspection phases of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development best practices to revamp the company's digital contracting system, focusing on improving paperless processes and reducing bottlenecks through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API integrations to enhance data exchange between internal systems and third-party applications, facilitating smoother operations and data accessibility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validation and integrity checks in compliance with industry standards for civil IT projects, ensuring the accuracy and reliability of data from digital inputs during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on cloud computing solutions and data handling best practices, promoting a culture of knowledge sharing and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data visualizations and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project stakeholders to gain insights into project progress and necessary adjustments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project management, enhancing development cycles for software solutions in the civil IT sector, resulting in timely product releases and improved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incident resolution efforts related to data workflows and applications, focusing on quick turnaround times to minimize disruptions in ongoing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implementing features driven by user feedback for construction project monitoring tools, indirectly contributing to better project governance and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software solutions met legal and regulatory compliance standards, mitigating risks associated with civil engineering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