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Data Engineer with 11 years of experience in software development, specializing in designing innovative data architectures and scalable data platforms. Proficient in SQL, Python, and cloud technologies, with strong expertise in data governance, pipeline architecture, and mentoring junior engineers. Committed to leveraging AI to enhance data solutions, driving better client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JavaScript, Scala, Go,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Warehousing:</w:t>
      </w:r>
      <w:r w:rsidRPr="003813CA">
        <w:rPr>
          <w:rFonts w:ascii="Arial" w:eastAsia="Century Gothic" w:hAnsi="Arial" w:cs="Arial"/>
          <w:sz w:val="22"/>
          <w:szCs w:val="22"/>
        </w:rPr>
        <w:t xml:space="preserve"> MySQL, PostgreSQL, Oracle, Redshift, Snowflake, BigQuery, MongoDB,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(GCP), S3, Glue, Data Factory, Cloud Storage, Cloud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&amp; Frameworks:</w:t>
      </w:r>
      <w:r w:rsidRPr="003813CA">
        <w:rPr>
          <w:rFonts w:ascii="Arial" w:eastAsia="Century Gothic" w:hAnsi="Arial" w:cs="Arial"/>
          <w:sz w:val="22"/>
          <w:szCs w:val="22"/>
        </w:rPr>
        <w:t xml:space="preserve"> Apache Spark, Kafka, Airflow, dbt, Databricks, Kubernetes, Terraform,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Governance &amp; Security:</w:t>
      </w:r>
      <w:r w:rsidRPr="003813CA">
        <w:rPr>
          <w:rFonts w:ascii="Arial" w:eastAsia="Century Gothic" w:hAnsi="Arial" w:cs="Arial"/>
          <w:sz w:val="22"/>
          <w:szCs w:val="22"/>
        </w:rPr>
        <w:t xml:space="preserve"> Data Lake, Data Modeling, Data Lineage, RBAC, GDPR Compliance, Data Quality, Anomaly Detection, ETL Frameworks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data platforms at Blend360, implementing best practices in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optimization to ensure high availability for critical business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optimization of </w:t>
      </w:r>
      <w:r w:rsidRPr="003813CA">
        <w:rPr>
          <w:rStyle w:val="span"/>
          <w:rFonts w:ascii="Arial" w:eastAsia="Century Gothic" w:hAnsi="Arial" w:cs="Arial"/>
          <w:b/>
          <w:bCs/>
          <w:sz w:val="22"/>
          <w:szCs w:val="22"/>
        </w:rPr>
        <w:t xml:space="preserve">ETL/ELT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tools such as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ingestion and processing workflows to support data-driven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fostering a culture of knowledge sharing while leading technical discussions to enhance team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design robust database schemas, enhancing data retrieval performance and supporting complex business queries to drive actionable insights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established engineering standards, emphasizing the significance of writing maintainable code and maintaining adherence to industry best practices in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w:t>
      </w:r>
      <w:r w:rsidRPr="003813CA">
        <w:rPr>
          <w:rStyle w:val="span"/>
          <w:rFonts w:ascii="Arial" w:eastAsia="Century Gothic" w:hAnsi="Arial" w:cs="Arial"/>
          <w:b/>
          <w:bCs/>
          <w:sz w:val="22"/>
          <w:szCs w:val="22"/>
        </w:rPr>
        <w:t xml:space="preserve">data engineering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best practices for </w:t>
      </w:r>
      <w:r w:rsidRPr="003813CA">
        <w:rPr>
          <w:rStyle w:val="span"/>
          <w:rFonts w:ascii="Arial" w:eastAsia="Century Gothic" w:hAnsi="Arial" w:cs="Arial"/>
          <w:b/>
          <w:bCs/>
          <w:sz w:val="22"/>
          <w:szCs w:val="22"/>
        </w:rPr>
        <w:t xml:space="preserve">ETL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quality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consistency and reliability across data projects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and stakeholders to gather requirements, translating business needs into technical specifications and robust architectures to address complex data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using </w:t>
      </w:r>
      <w:r w:rsidRPr="003813CA">
        <w:rPr>
          <w:rStyle w:val="span"/>
          <w:rFonts w:ascii="Arial" w:eastAsia="Century Gothic" w:hAnsi="Arial" w:cs="Arial"/>
          <w:b/>
          <w:bCs/>
          <w:sz w:val="22"/>
          <w:szCs w:val="22"/>
        </w:rPr>
        <w:t xml:space="preserve">Infrastructure-as-Code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integrating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deployment and management of cloud resources for data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to stay ahead of industry trends, innovating on data platform capabilities that leverage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predictive analytics and insights generation.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detailed performance optimization of databases, querying, and pipelines through strategic partitioning and indexing techniques, delivering significant enhancements in query execution and overall data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performance tuning assessments of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actionable recommendations that enhance flow efficiency and support the agile delivery of business intelligence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use of </w:t>
      </w:r>
      <w:r w:rsidRPr="003813CA">
        <w:rPr>
          <w:rStyle w:val="span"/>
          <w:rFonts w:ascii="Arial" w:eastAsia="Century Gothic" w:hAnsi="Arial" w:cs="Arial"/>
          <w:b/>
          <w:bCs/>
          <w:sz w:val="22"/>
          <w:szCs w:val="22"/>
        </w:rPr>
        <w:t xml:space="preserve">data warehousing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analytical capabilities, allowing for the secure storage and processing of vast datasets, while ensuring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architectures, processes, and workflows, promoting clarity and alignment across cross-functional teams regarding best practices in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within a cross-functional Agile team, ensuring traceability for all code changes and fostering effective teamwork for ongoing project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data visualization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intuitive dashboards and reporting solutions that provide clients with clear, actionable insights, enabling data-driven decision making within their organizations.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tailored software solutions at Infotech, focusing on digital transformation strategies to enhance project management capabilities in the construction sector while streamlining real-time data access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databases to meet the specific needs of civil IT projects, primarily working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efficiency in data management and operational reporting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planning and execution of software migrations to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transitions while minimizing downtime and enhancing data availability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identify data requirements for civil engineering projects, implementing effective data capture strategies that improved project monitoring and stakeholder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user training sessions on newly developed software solutions, ensuring end-users are equipped to leverage technology for improved operational outcomes and higher project efficiencies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data ingestion processes, incorporating automation tools and frameworks like </w:t>
      </w:r>
      <w:r w:rsidRPr="003813CA">
        <w:rPr>
          <w:rStyle w:val="span"/>
          <w:rFonts w:ascii="Arial" w:eastAsia="Century Gothic" w:hAnsi="Arial" w:cs="Arial"/>
          <w:b/>
          <w:bCs/>
          <w:sz w:val="22"/>
          <w:szCs w:val="22"/>
        </w:rPr>
        <w:t xml:space="preserve">Apache Nifi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Talend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operational workflows and reduce manual overhead involved in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security assessments and implemented best practices in data governance, ensuring compliance with industry regulations such as </w:t>
      </w:r>
      <w:r w:rsidRPr="003813CA">
        <w:rPr>
          <w:rStyle w:val="span"/>
          <w:rFonts w:ascii="Arial" w:eastAsia="Century Gothic" w:hAnsi="Arial" w:cs="Arial"/>
          <w:b/>
          <w:bCs/>
          <w:sz w:val="22"/>
          <w:szCs w:val="22"/>
        </w:rPr>
        <w:t xml:space="preserve">GDPR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protecting sensitive project data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Brought agile methodology to life within project teams, utilizing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progress and enhancing team collaboration on software development cycles for digital solutions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conducted usability testing for various applications, ensuring a seamless user experience while meeting customer expectations in civil project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advanced querying techniques in database management, enhancing data retrieval processes significantly through careful optimization and effective use of indexing and partitioning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translating complex project metrics into easily interpretable reports, which provided actionable insights for stakeholders in civil management roles.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explore innovative technology solutions, focusing on integrating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devices for real-time monitoring and control of construction activities, thereby aiding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