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IT professional with over 11 years of diverse experience in software development, specializing in web and mobile applications. Proven track record in data pipeline development, cloud infrastructure management, and collaboration with data science teams. Skilled in Python, AWS, and CI/CD methodologies, with a solid grounding in security best practices and data optimization techniques.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R,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Lambda, AWS Glue, AWS S3, AWS Athena, AWS CloudWatch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Git,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Middleware and Frameworks:</w:t>
      </w:r>
      <w:r w:rsidRPr="003813CA">
        <w:rPr>
          <w:rFonts w:ascii="Arial" w:eastAsia="Century Gothic" w:hAnsi="Arial" w:cs="Arial"/>
          <w:sz w:val="22"/>
          <w:szCs w:val="22"/>
        </w:rPr>
        <w:t xml:space="preserve"> Apache Kafka, Apache Spark, Node.js, Flask,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Practices:</w:t>
      </w:r>
      <w:r w:rsidRPr="003813CA">
        <w:rPr>
          <w:rFonts w:ascii="Arial" w:eastAsia="Century Gothic" w:hAnsi="Arial" w:cs="Arial"/>
          <w:sz w:val="22"/>
          <w:szCs w:val="22"/>
        </w:rPr>
        <w:t xml:space="preserve"> IAM, Data Encryption, Network Security, Logging/Auditing, Security Best Practices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w:t>
      </w:r>
      <w:r w:rsidRPr="003813CA">
        <w:rPr>
          <w:rStyle w:val="span"/>
          <w:rFonts w:ascii="Arial" w:eastAsia="Century Gothic" w:hAnsi="Arial" w:cs="Arial"/>
          <w:b/>
          <w:bCs/>
          <w:sz w:val="22"/>
          <w:szCs w:val="22"/>
        </w:rPr>
        <w:t xml:space="preserve">data pipeline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ensure efficient data processing and workflow automation, significantly enhancing project delivery timelines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r w:rsidRPr="003813CA">
        <w:rPr>
          <w:rStyle w:val="span"/>
          <w:rFonts w:ascii="Arial" w:eastAsia="Century Gothic" w:hAnsi="Arial" w:cs="Arial"/>
          <w:b/>
          <w:bCs/>
          <w:sz w:val="22"/>
          <w:szCs w:val="22"/>
        </w:rPr>
        <w:t xml:space="preserve">data scientists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implement solutions that meet client requirements, ensuring successful project execution and boosting customer satisfaction through tailored analytical dashboards.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ingestion and processing speeds while implementing best practices in </w:t>
      </w:r>
      <w:r w:rsidRPr="003813CA">
        <w:rPr>
          <w:rStyle w:val="span"/>
          <w:rFonts w:ascii="Arial" w:eastAsia="Century Gothic" w:hAnsi="Arial" w:cs="Arial"/>
          <w:b/>
          <w:bCs/>
          <w:sz w:val="22"/>
          <w:szCs w:val="22"/>
        </w:rPr>
        <w:t xml:space="preserve">data normalization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indexing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analysis performance and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maintained multiple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resources, including </w:t>
      </w:r>
      <w:r w:rsidRPr="003813CA">
        <w:rPr>
          <w:rStyle w:val="span"/>
          <w:rFonts w:ascii="Arial" w:eastAsia="Century Gothic" w:hAnsi="Arial" w:cs="Arial"/>
          <w:b/>
          <w:bCs/>
          <w:sz w:val="22"/>
          <w:szCs w:val="22"/>
        </w:rPr>
        <w:t xml:space="preserve">IAM roles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security policies, to safeguard data integrity and adhere to best practices in cloud security during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automated testing frameworks and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seamless deployment of </w:t>
      </w:r>
      <w:r w:rsidRPr="003813CA">
        <w:rPr>
          <w:rStyle w:val="span"/>
          <w:rFonts w:ascii="Arial" w:eastAsia="Century Gothic" w:hAnsi="Arial" w:cs="Arial"/>
          <w:b/>
          <w:bCs/>
          <w:sz w:val="22"/>
          <w:szCs w:val="22"/>
        </w:rPr>
        <w:t xml:space="preserve">data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integration and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performance tuning of data workflows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significantly reducing downtime and improving response times for client requests.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mentorship and trained junior engineers on effective </w:t>
      </w:r>
      <w:r w:rsidRPr="003813CA">
        <w:rPr>
          <w:rStyle w:val="span"/>
          <w:rFonts w:ascii="Arial" w:eastAsia="Century Gothic" w:hAnsi="Arial" w:cs="Arial"/>
          <w:b/>
          <w:bCs/>
          <w:sz w:val="22"/>
          <w:szCs w:val="22"/>
        </w:rPr>
        <w:t xml:space="preserve">data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the use of tooling, resulting in a more knowledgeable and proficient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reporting processes for </w:t>
      </w:r>
      <w:r w:rsidRPr="003813CA">
        <w:rPr>
          <w:rStyle w:val="span"/>
          <w:rFonts w:ascii="Arial" w:eastAsia="Century Gothic" w:hAnsi="Arial" w:cs="Arial"/>
          <w:b/>
          <w:bCs/>
          <w:sz w:val="22"/>
          <w:szCs w:val="22"/>
        </w:rPr>
        <w:t xml:space="preserve">data pipeline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fostering transparency and knowledge sharing across project stakeholders and contributing to successful project transitions.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meetings, contributing to sprint planning sessions and retrospective discussions aimed at refining team processes and accelerating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within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predictive capabilities, ensuring data assets can be leveraged for advanced analytical insights enhancing customer value.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projects simultaneously within a fast-paced environment while ensuring all stakeholders remained informed through comprehensive reporting and update presentations tailored to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logging and monitoring solutions using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incident management and ensuring high availability of critical </w:t>
      </w:r>
      <w:r w:rsidRPr="003813CA">
        <w:rPr>
          <w:rStyle w:val="span"/>
          <w:rFonts w:ascii="Arial" w:eastAsia="Century Gothic" w:hAnsi="Arial" w:cs="Arial"/>
          <w:b/>
          <w:bCs/>
          <w:sz w:val="22"/>
          <w:szCs w:val="22"/>
        </w:rPr>
        <w:t xml:space="preserve">data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prior to client rollouts.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 ingestion solutions for various </w:t>
      </w:r>
      <w:r w:rsidRPr="003813CA">
        <w:rPr>
          <w:rStyle w:val="span"/>
          <w:rFonts w:ascii="Arial" w:eastAsia="Century Gothic" w:hAnsi="Arial" w:cs="Arial"/>
          <w:b/>
          <w:bCs/>
          <w:sz w:val="22"/>
          <w:szCs w:val="22"/>
        </w:rPr>
        <w:t xml:space="preserve">data sources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and fortifying data integrity throughout the flow from source to destination.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liaison between technical and operational teams to translate complex technical concepts into actionable strategies that meet business objectives, ensuring alignment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w:t>
      </w:r>
      <w:r w:rsidRPr="003813CA">
        <w:rPr>
          <w:rStyle w:val="span"/>
          <w:rFonts w:ascii="Arial" w:eastAsia="Century Gothic" w:hAnsi="Arial" w:cs="Arial"/>
          <w:b/>
          <w:bCs/>
          <w:sz w:val="22"/>
          <w:szCs w:val="22"/>
        </w:rPr>
        <w:t xml:space="preserve">Tech Talks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corporate learning initiatives, championing a culture of continuous improvement, collaboration, and knowledge transfer among engineering peers.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design and implementation of </w:t>
      </w:r>
      <w:r w:rsidRPr="003813CA">
        <w:rPr>
          <w:rStyle w:val="span"/>
          <w:rFonts w:ascii="Arial" w:eastAsia="Century Gothic" w:hAnsi="Arial" w:cs="Arial"/>
          <w:b/>
          <w:bCs/>
          <w:sz w:val="22"/>
          <w:szCs w:val="22"/>
        </w:rPr>
        <w:t xml:space="preserve">data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client projects within the civil IT sector, ensuring seamless paperless contracting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and maintain digital solutions tailored for planning and engineering, enhancing project outcomes through effective technology integration and process optimization.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quality control on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tasks by implementing thorough testing and validation processes, improving overall reliability and performance of digital solutions in client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analysis tasks, providing insights that informed decision-making processes within project teams in relation to construction management and engineering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facilitate interaction with complex </w:t>
      </w:r>
      <w:r w:rsidRPr="003813CA">
        <w:rPr>
          <w:rStyle w:val="span"/>
          <w:rFonts w:ascii="Arial" w:eastAsia="Century Gothic" w:hAnsi="Arial" w:cs="Arial"/>
          <w:b/>
          <w:bCs/>
          <w:sz w:val="22"/>
          <w:szCs w:val="22"/>
        </w:rPr>
        <w:t xml:space="preserve">data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usability and effectiveness of applications in real-world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management methodologies throughout the software development lifecycle to maintain focus on delivering client-centric solutions promptly and within budget constraints.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end-users on new digital tools aimed at enhancing their productivity and compliance with emerging technology in construction management and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that improved accessibility and collaboration among field personnel, transforming the efficiency of the construction workflow through real-time data sharing and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recommended their incorporation into existing projects, ensuring the company maintained a competitive edge in the rapidly evolving digital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requirement gathering sessions to effectively translate client needs into actionable development objectives for software and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post-deployment troubleshooting and performance monitoring, assisting project teams in addressing issues proactively to maintain high standards of quality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best practices for data management processes to aid teams in improving the integrity and functionality of digital solutions within the construction domain.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