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Data Engineer with 11 years of experience in software development focusing on data ingestion, processing, and transformation for analytics platforms. Expert in Python, PySpark, Microsoft Fabric, and Azure technologies. Proven ability to design and implement Medallion architecture for optimized data organization and quality management, while building robust data pipelines and collaborating with diverse teams and stakeholders to ensure data accuracy.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PySpark, SQL, JavaScript,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Ingestion &amp; Processing:</w:t>
      </w:r>
      <w:r w:rsidRPr="003813CA">
        <w:rPr>
          <w:rFonts w:ascii="Arial" w:eastAsia="Century Gothic" w:hAnsi="Arial" w:cs="Arial"/>
          <w:sz w:val="22"/>
          <w:szCs w:val="22"/>
        </w:rPr>
        <w:t xml:space="preserve"> REST APIs, Azure Data Factory, Databricks, Apache Kafka,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Storage &amp; Warehousing:</w:t>
      </w:r>
      <w:r w:rsidRPr="003813CA">
        <w:rPr>
          <w:rFonts w:ascii="Arial" w:eastAsia="Century Gothic" w:hAnsi="Arial" w:cs="Arial"/>
          <w:sz w:val="22"/>
          <w:szCs w:val="22"/>
        </w:rPr>
        <w:t xml:space="preserve"> Microsoft Fabric Data Lake, Microsoft Fabric Data Warehouse, Delta Lake, Parquet, Azure Synapse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Architecture:</w:t>
      </w:r>
      <w:r w:rsidRPr="003813CA">
        <w:rPr>
          <w:rFonts w:ascii="Arial" w:eastAsia="Century Gothic" w:hAnsi="Arial" w:cs="Arial"/>
          <w:sz w:val="22"/>
          <w:szCs w:val="22"/>
        </w:rPr>
        <w:t xml:space="preserve"> Medallion Architecture, Data Lakehouse, Data Modeling, Data Transformation, Data Migration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Collaboration Tools:</w:t>
      </w:r>
      <w:r w:rsidRPr="003813CA">
        <w:rPr>
          <w:rFonts w:ascii="Arial" w:eastAsia="Century Gothic" w:hAnsi="Arial" w:cs="Arial"/>
          <w:sz w:val="22"/>
          <w:szCs w:val="22"/>
        </w:rPr>
        <w:t xml:space="preserve"> Azure DevOps, Git, JIRA, Trello,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Python Notebooks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ingestion from various third-party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processing and accurate data flow into </w:t>
      </w:r>
      <w:r w:rsidRPr="003813CA">
        <w:rPr>
          <w:rStyle w:val="span"/>
          <w:rFonts w:ascii="Arial" w:eastAsia="Century Gothic" w:hAnsi="Arial" w:cs="Arial"/>
          <w:b/>
          <w:bCs/>
          <w:sz w:val="22"/>
          <w:szCs w:val="22"/>
        </w:rPr>
        <w:t xml:space="preserve">Microsoft Fabric’s Data 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comprehensive </w:t>
      </w:r>
      <w:r w:rsidRPr="003813CA">
        <w:rPr>
          <w:rStyle w:val="span"/>
          <w:rFonts w:ascii="Arial" w:eastAsia="Century Gothic" w:hAnsi="Arial" w:cs="Arial"/>
          <w:b/>
          <w:bCs/>
          <w:sz w:val="22"/>
          <w:szCs w:val="22"/>
        </w:rPr>
        <w:t xml:space="preserve">Medallion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structured data organization including </w:t>
      </w:r>
      <w:r w:rsidRPr="003813CA">
        <w:rPr>
          <w:rStyle w:val="span"/>
          <w:rFonts w:ascii="Arial" w:eastAsia="Century Gothic" w:hAnsi="Arial" w:cs="Arial"/>
          <w:b/>
          <w:bCs/>
          <w:sz w:val="22"/>
          <w:szCs w:val="22"/>
        </w:rPr>
        <w:t xml:space="preserve">Bronze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Silver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layers, enhancing data quality and accessibility across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developers, analysts, and stakeholders to optimize data pipelines, improving the reliability and performance of data flows significantly during reporting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stored large datasets within </w:t>
      </w:r>
      <w:r w:rsidRPr="003813CA">
        <w:rPr>
          <w:rStyle w:val="span"/>
          <w:rFonts w:ascii="Arial" w:eastAsia="Century Gothic" w:hAnsi="Arial" w:cs="Arial"/>
          <w:b/>
          <w:bCs/>
          <w:sz w:val="22"/>
          <w:szCs w:val="22"/>
        </w:rPr>
        <w:t xml:space="preserve">Microsoft Fabric Data Warehouse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Delta Parquet files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processing speed and enabling high-quality reporting through </w:t>
      </w:r>
      <w:r w:rsidRPr="003813CA">
        <w:rPr>
          <w:rStyle w:val="span"/>
          <w:rFonts w:ascii="Arial" w:eastAsia="Century Gothic" w:hAnsi="Arial" w:cs="Arial"/>
          <w:b/>
          <w:bCs/>
          <w:sz w:val="22"/>
          <w:szCs w:val="22"/>
        </w:rPr>
        <w:t xml:space="preserve">Azure Synapse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transformation processes to iterate on raw data and refine it into usable formats, utilizing both local and distributed computing paradigms for efficiency.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monitoring tools to ensure data integrity, enhancing the overall quality management framework and adhering to best practices in data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meticulously and contributed to team knowledge base by establishing coding best practices that streamlined collaboration across different data engineering teams and reduced onboarding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orchestrated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streamlined data movement and integration between various data sources to ensure timely availability of information for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performance of data flows significantly by utilizing </w:t>
      </w:r>
      <w:r w:rsidRPr="003813CA">
        <w:rPr>
          <w:rStyle w:val="span"/>
          <w:rFonts w:ascii="Arial" w:eastAsia="Century Gothic" w:hAnsi="Arial" w:cs="Arial"/>
          <w:b/>
          <w:bCs/>
          <w:sz w:val="22"/>
          <w:szCs w:val="22"/>
        </w:rPr>
        <w:t xml:space="preserve">performance tuning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led to enhanced efficiency in data retrieval and processing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marketing teams to integrate data from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marketing platforms into data systems, facilitating comprehensive data analysis of marketing campaigns.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exploring new tools like </w:t>
      </w:r>
      <w:r w:rsidRPr="003813CA">
        <w:rPr>
          <w:rStyle w:val="span"/>
          <w:rFonts w:ascii="Arial" w:eastAsia="Century Gothic" w:hAnsi="Arial" w:cs="Arial"/>
          <w:b/>
          <w:bCs/>
          <w:sz w:val="22"/>
          <w:szCs w:val="22"/>
        </w:rPr>
        <w:t xml:space="preserve">Fivetran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Aribyte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further enrich data processes and improve data integration strategies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digital solutions for planning, bidding, and construction management in the civil IT sector by leveraging </w:t>
      </w:r>
      <w:r w:rsidRPr="003813CA">
        <w:rPr>
          <w:rStyle w:val="span"/>
          <w:rFonts w:ascii="Arial" w:eastAsia="Century Gothic" w:hAnsi="Arial" w:cs="Arial"/>
          <w:b/>
          <w:bCs/>
          <w:sz w:val="22"/>
          <w:szCs w:val="22"/>
        </w:rPr>
        <w:t xml:space="preserve">data ingestion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implemented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r w:rsidRPr="003813CA">
        <w:rPr>
          <w:rStyle w:val="span"/>
          <w:rFonts w:ascii="Arial" w:eastAsia="Century Gothic" w:hAnsi="Arial" w:cs="Arial"/>
          <w:b/>
          <w:bCs/>
          <w:sz w:val="22"/>
          <w:szCs w:val="22"/>
        </w:rPr>
        <w:t xml:space="preserve">Azure cloud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document management and communication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w:t>
      </w:r>
      <w:r w:rsidRPr="003813CA">
        <w:rPr>
          <w:rStyle w:val="span"/>
          <w:rFonts w:ascii="Arial" w:eastAsia="Century Gothic" w:hAnsi="Arial" w:cs="Arial"/>
          <w:b/>
          <w:bCs/>
          <w:sz w:val="22"/>
          <w:szCs w:val="22"/>
        </w:rPr>
        <w:t xml:space="preserve">data transformation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on insights gained from cross-functional collaborations, improving the adaptability of digital solutions to meet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data analysis to support better decision-making during construction management phases, applying skills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forecasting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integrity initiatives that ensured compliance with sector standards while allowing for enhanced transparency in project reporting processes through </w:t>
      </w:r>
      <w:r w:rsidRPr="003813CA">
        <w:rPr>
          <w:rStyle w:val="span"/>
          <w:rFonts w:ascii="Arial" w:eastAsia="Century Gothic" w:hAnsi="Arial" w:cs="Arial"/>
          <w:b/>
          <w:bCs/>
          <w:sz w:val="22"/>
          <w:szCs w:val="22"/>
        </w:rPr>
        <w:t xml:space="preserve">audit trails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monitoring.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develop features that improved digital contracting frameworks, integrating transformative technologies to enhance user experience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solutions for mobile applications, ensuring high levels of performance and adaptability through effective use of modern programming practices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architectural discussions, using experiences from previous roles to introduce best practices in code maintainability and project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the deployment of applications in a hybrid environment, utilizing both traditional hosting and cloud-based systems, ensuring flexibility and scalability in IT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suite of internal tools that supported data-driven decision making, enhancing team efficiency by automating repetitive tasks and improving workflows with integrated APIs.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