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motivated Senior Software Engineer with over 11 years of experience in software development, specializing in both web and mobile applications. Proven expertise in designing robust data pipelines, optimizing data architectures, and ensuring compliance with healthcare regulations such as HIPAA and HITRUST. Possess extensive knowledge of cloud infrastructure, particularly in GCP and AWS, with a strong background in data engineering and backend development using Python, SQL, Kubernetes, and NoSQL databases. Committed to data privacy and security, as well as fostering inclusion and collaboration within diverse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JavaScript,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NoSQL, BigQuery, Redshift, Snowflake, Apache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GCP, AWS, Kubernetes, Terraform,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Compliance:</w:t>
      </w:r>
      <w:r w:rsidRPr="003813CA">
        <w:rPr>
          <w:rFonts w:ascii="Arial" w:eastAsia="Century Gothic" w:hAnsi="Arial" w:cs="Arial"/>
          <w:sz w:val="22"/>
          <w:szCs w:val="22"/>
        </w:rPr>
        <w:t xml:space="preserve"> ETL, ELT, Apache Airflow, Data Warehousing, Data Governance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Modeling:</w:t>
      </w:r>
      <w:r w:rsidRPr="003813CA">
        <w:rPr>
          <w:rFonts w:ascii="Arial" w:eastAsia="Century Gothic" w:hAnsi="Arial" w:cs="Arial"/>
          <w:sz w:val="22"/>
          <w:szCs w:val="22"/>
        </w:rPr>
        <w:t xml:space="preserve"> Service-Oriented Architecture, Data Modeling, Microservices, GraphQL, REST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to process clinical and operational data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availability for reporting and analysis.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data infrastructure leveraging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performance for sensitive health data processing while adhering to strict </w:t>
      </w:r>
      <w:r w:rsidRPr="003813CA">
        <w:rPr>
          <w:rStyle w:val="span"/>
          <w:rFonts w:ascii="Arial" w:eastAsia="Century Gothic" w:hAnsi="Arial" w:cs="Arial"/>
          <w:b/>
          <w:bCs/>
          <w:sz w:val="22"/>
          <w:szCs w:val="22"/>
        </w:rPr>
        <w:t xml:space="preserve">HIPAA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compliance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data masking and anonymization processes to adhere to </w:t>
      </w:r>
      <w:r w:rsidRPr="003813CA">
        <w:rPr>
          <w:rStyle w:val="span"/>
          <w:rFonts w:ascii="Arial" w:eastAsia="Century Gothic" w:hAnsi="Arial" w:cs="Arial"/>
          <w:b/>
          <w:bCs/>
          <w:sz w:val="22"/>
          <w:szCs w:val="22"/>
        </w:rPr>
        <w:t xml:space="preserve">HITRUST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compliance, while enhancing the security and privacy of Protected Health Information (</w:t>
      </w:r>
      <w:r w:rsidRPr="003813CA">
        <w:rPr>
          <w:rStyle w:val="span"/>
          <w:rFonts w:ascii="Arial" w:eastAsia="Century Gothic" w:hAnsi="Arial" w:cs="Arial"/>
          <w:b/>
          <w:bCs/>
          <w:sz w:val="22"/>
          <w:szCs w:val="22"/>
        </w:rPr>
        <w:t xml:space="preserve">PHI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data requirements and ensure optimal architecture and modeling of data pipelines for healthcare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warehousing solutions in </w:t>
      </w:r>
      <w:r w:rsidRPr="003813CA">
        <w:rPr>
          <w:rStyle w:val="span"/>
          <w:rFonts w:ascii="Arial" w:eastAsia="Century Gothic" w:hAnsi="Arial" w:cs="Arial"/>
          <w:b/>
          <w:bCs/>
          <w:sz w:val="22"/>
          <w:szCs w:val="22"/>
        </w:rPr>
        <w:t xml:space="preserve">BigQuery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query performance and reducing costs through efficient data storage and management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monitoring and logging frameworks to ensure operational excellence and quick resolution of data integrity issues affecting production environments containing </w:t>
      </w:r>
      <w:r w:rsidRPr="003813CA">
        <w:rPr>
          <w:rStyle w:val="span"/>
          <w:rFonts w:ascii="Arial" w:eastAsia="Century Gothic" w:hAnsi="Arial" w:cs="Arial"/>
          <w:b/>
          <w:bCs/>
          <w:sz w:val="22"/>
          <w:szCs w:val="22"/>
        </w:rPr>
        <w:t xml:space="preserve">PHI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the trusted resource for resolving escalated production incidents, demonstrating a high level of integrity and professionalism in handling sensitive data access.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documented internal best practices and protocols to strengthen security measures for handling </w:t>
      </w:r>
      <w:r w:rsidRPr="003813CA">
        <w:rPr>
          <w:rStyle w:val="span"/>
          <w:rFonts w:ascii="Arial" w:eastAsia="Century Gothic" w:hAnsi="Arial" w:cs="Arial"/>
          <w:b/>
          <w:bCs/>
          <w:sz w:val="22"/>
          <w:szCs w:val="22"/>
        </w:rPr>
        <w:t xml:space="preserve">PHI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Personally Identifiable Information (</w:t>
      </w:r>
      <w:r w:rsidRPr="003813CA">
        <w:rPr>
          <w:rStyle w:val="span"/>
          <w:rFonts w:ascii="Arial" w:eastAsia="Century Gothic" w:hAnsi="Arial" w:cs="Arial"/>
          <w:b/>
          <w:bCs/>
          <w:sz w:val="22"/>
          <w:szCs w:val="22"/>
        </w:rPr>
        <w:t xml:space="preserve">PII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engineers in data engineering best practices and the importance of compliance in data handling and processing.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enhance automation of data governance and quality checks, improving data reliability across the organization while meeting regulatory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implemented new technologies such as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orchestrating workflows, significantly increasing the efficiency of data pipeline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audit trails for privileged access to sensitive data, ensuring organizational accountability and compliance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to promote awareness of data privacy issues among peers and foster a culture of security compliance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industry trends and best practices in data engineering, contributing to the continuous improvement of operational processes and team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data migration projects involving valuable health datasets, ensuring minimal disruption to operational activities during database transitions.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solutions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engineering applications, ensuring accuracy in data processing and management which is critical for effective contract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management teams to design and optimize database schemas that support data retrieval and analytics for construction management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APIs using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enabling seamless integration with front-end applications to enhance user experience in planning and bidding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multiple data validation protocols to ensure data integrity during the transition from manual to digital systems in paperless contracting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solutions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scalable applications, resulting in enhanced collaboration among stakeholders involved in project delivery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continuous improvement efforts in IT solutions through the identification of operational inefficiencies in data processes, leading to optimized performance of service offerings.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efficiently store and process unstructured data related to construction site inspections, enhancing real-time access to critical information.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enhanced existing data systems to better facilitate the workflow of engineering teams, ensuring high standards of quality and timely reporting of project statuses.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collaborating closely with cross-functional teams to prioritize development tasks and drive project momentum in a fast-paced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wireframes and mock-ups in collaboration with end-users to enhance system usability in civil IT solutions, ensuring the tools met user needs effectively and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scientists to develop predictive analytics capabilities for construction project outcomes, significantly improving decision-making processes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on database optimization strategies to improve data retrieval times, ultimately enhancing the overall performance of civil IT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