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Data Analyst and Engineer with 11 years of experience specializing in ArcGIS, data engineering, and geospatial solutions. Proficient in building advanced data pipelines, database design, and performing complex data migrations while ensuring compliance with organizational standards.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PowerShell, JavaScript, R,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Geospatial Tools &amp; Technologies:</w:t>
      </w:r>
      <w:r w:rsidRPr="003813CA">
        <w:rPr>
          <w:rFonts w:ascii="Arial" w:eastAsia="Century Gothic" w:hAnsi="Arial" w:cs="Arial"/>
          <w:sz w:val="22"/>
          <w:szCs w:val="22"/>
        </w:rPr>
        <w:t xml:space="preserve"> ArcGIS Pro, ArcGIS Enterprise, ArcGIS Online, ArcGIS Data Interoperability, PostGIS, Mapbox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ETL and Data Integration:</w:t>
      </w:r>
      <w:r w:rsidRPr="003813CA">
        <w:rPr>
          <w:rFonts w:ascii="Arial" w:eastAsia="Century Gothic" w:hAnsi="Arial" w:cs="Arial"/>
          <w:sz w:val="22"/>
          <w:szCs w:val="22"/>
        </w:rPr>
        <w:t xml:space="preserve"> SSIS, Talend, Apache NiFi, FME, Alteryx, Kettle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 Systems:</w:t>
      </w:r>
      <w:r w:rsidRPr="003813CA">
        <w:rPr>
          <w:rFonts w:ascii="Arial" w:eastAsia="Century Gothic" w:hAnsi="Arial" w:cs="Arial"/>
          <w:sz w:val="22"/>
          <w:szCs w:val="22"/>
        </w:rPr>
        <w:t xml:space="preserve"> SQL Server, PostgreSQL, MongoDB, Oracle, MySQL,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Azure, Terraform, Docker, Git,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Analytics and Visualization Tools:</w:t>
      </w:r>
      <w:r w:rsidRPr="003813CA">
        <w:rPr>
          <w:rFonts w:ascii="Arial" w:eastAsia="Century Gothic" w:hAnsi="Arial" w:cs="Arial"/>
          <w:sz w:val="22"/>
          <w:szCs w:val="22"/>
        </w:rPr>
        <w:t xml:space="preserve"> Tableau, Power BI, QGIS, ArcGIS Insights, Excel, Google Analytics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complex </w:t>
      </w:r>
      <w:r w:rsidRPr="003813CA">
        <w:rPr>
          <w:rStyle w:val="span"/>
          <w:rFonts w:ascii="Arial" w:eastAsia="Century Gothic" w:hAnsi="Arial" w:cs="Arial"/>
          <w:b/>
          <w:bCs/>
          <w:sz w:val="22"/>
          <w:szCs w:val="22"/>
        </w:rPr>
        <w:t xml:space="preserve">geospatial data processing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ArcGIS Pro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performance and scalability for enterprise-level GIS initiatives to support diverse client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comprising GIS analysts, developers, and business users to deliver tailored </w:t>
      </w:r>
      <w:r w:rsidRPr="003813CA">
        <w:rPr>
          <w:rStyle w:val="span"/>
          <w:rFonts w:ascii="Arial" w:eastAsia="Century Gothic" w:hAnsi="Arial" w:cs="Arial"/>
          <w:b/>
          <w:bCs/>
          <w:sz w:val="22"/>
          <w:szCs w:val="22"/>
        </w:rPr>
        <w:t xml:space="preserve">data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capturing requirements and translating them into actionable engineering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optimized </w:t>
      </w:r>
      <w:r w:rsidRPr="003813CA">
        <w:rPr>
          <w:rStyle w:val="span"/>
          <w:rFonts w:ascii="Arial" w:eastAsia="Century Gothic" w:hAnsi="Arial" w:cs="Arial"/>
          <w:b/>
          <w:bCs/>
          <w:sz w:val="22"/>
          <w:szCs w:val="22"/>
        </w:rPr>
        <w:t xml:space="preserve">enterprise geodatabases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effective spatial data storage, retrieval, and analysis while ensuring high data integrity and compliance with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advanced </w:t>
      </w:r>
      <w:r w:rsidRPr="003813CA">
        <w:rPr>
          <w:rStyle w:val="span"/>
          <w:rFonts w:ascii="Arial" w:eastAsia="Century Gothic" w:hAnsi="Arial" w:cs="Arial"/>
          <w:b/>
          <w:bCs/>
          <w:sz w:val="22"/>
          <w:szCs w:val="22"/>
        </w:rPr>
        <w:t xml:space="preserve">data migration and transformation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industry-standard ETL tools like </w:t>
      </w:r>
      <w:r w:rsidRPr="003813CA">
        <w:rPr>
          <w:rStyle w:val="span"/>
          <w:rFonts w:ascii="Arial" w:eastAsia="Century Gothic" w:hAnsi="Arial" w:cs="Arial"/>
          <w:b/>
          <w:bCs/>
          <w:sz w:val="22"/>
          <w:szCs w:val="22"/>
        </w:rPr>
        <w:t xml:space="preserve">ArcGIS Data Interoperability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SSIS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helping clients implement efficient workflows to integrate diverse data sources.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automated </w:t>
      </w:r>
      <w:r w:rsidRPr="003813CA">
        <w:rPr>
          <w:rStyle w:val="span"/>
          <w:rFonts w:ascii="Arial" w:eastAsia="Century Gothic" w:hAnsi="Arial" w:cs="Arial"/>
          <w:b/>
          <w:bCs/>
          <w:sz w:val="22"/>
          <w:szCs w:val="22"/>
        </w:rPr>
        <w:t xml:space="preserve">geoprocessing scripts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validation tools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PowerShell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streamlining workflows for data management and improving overall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comprehensive data architectures, workflow pipelines, and integration processes to enhance operational transparency and ensure maintainability for long-term project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compliance with federal metadata and governance standards, providing expert guidance on best practices for managing </w:t>
      </w:r>
      <w:r w:rsidRPr="003813CA">
        <w:rPr>
          <w:rStyle w:val="span"/>
          <w:rFonts w:ascii="Arial" w:eastAsia="Century Gothic" w:hAnsi="Arial" w:cs="Arial"/>
          <w:b/>
          <w:bCs/>
          <w:sz w:val="22"/>
          <w:szCs w:val="22"/>
        </w:rPr>
        <w:t xml:space="preserve">geospatial data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enterprise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guidance to junior team members, sharing insights on </w:t>
      </w:r>
      <w:r w:rsidRPr="003813CA">
        <w:rPr>
          <w:rStyle w:val="span"/>
          <w:rFonts w:ascii="Arial" w:eastAsia="Century Gothic" w:hAnsi="Arial" w:cs="Arial"/>
          <w:b/>
          <w:bCs/>
          <w:sz w:val="22"/>
          <w:szCs w:val="22"/>
        </w:rPr>
        <w:t xml:space="preserve">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utilizing various </w:t>
      </w:r>
      <w:r w:rsidRPr="003813CA">
        <w:rPr>
          <w:rStyle w:val="span"/>
          <w:rFonts w:ascii="Arial" w:eastAsia="Century Gothic" w:hAnsi="Arial" w:cs="Arial"/>
          <w:b/>
          <w:bCs/>
          <w:sz w:val="22"/>
          <w:szCs w:val="22"/>
        </w:rPr>
        <w:t xml:space="preserve">ArcGIS platforms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techniques for handling complex data challenges in </w:t>
      </w:r>
      <w:r w:rsidRPr="003813CA">
        <w:rPr>
          <w:rStyle w:val="span"/>
          <w:rFonts w:ascii="Arial" w:eastAsia="Century Gothic" w:hAnsi="Arial" w:cs="Arial"/>
          <w:b/>
          <w:bCs/>
          <w:sz w:val="22"/>
          <w:szCs w:val="22"/>
        </w:rPr>
        <w:t xml:space="preserve">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w:t>
      </w:r>
      <w:r w:rsidRPr="003813CA">
        <w:rPr>
          <w:rStyle w:val="span"/>
          <w:rFonts w:ascii="Arial" w:eastAsia="Century Gothic" w:hAnsi="Arial" w:cs="Arial"/>
          <w:b/>
          <w:bCs/>
          <w:sz w:val="22"/>
          <w:szCs w:val="22"/>
        </w:rPr>
        <w:t xml:space="preserve">requirements gathering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sessions with stakeholders, analyzing user needs to inform the design and implementation of systems meeting organizational goals and enhancing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robust algorithms for data analysis, enabling team members to derive significant insights from complex datasets, further driving project objectives and performance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to emerging technologies in </w:t>
      </w:r>
      <w:r w:rsidRPr="003813CA">
        <w:rPr>
          <w:rStyle w:val="span"/>
          <w:rFonts w:ascii="Arial" w:eastAsia="Century Gothic" w:hAnsi="Arial" w:cs="Arial"/>
          <w:b/>
          <w:bCs/>
          <w:sz w:val="22"/>
          <w:szCs w:val="22"/>
        </w:rPr>
        <w:t xml:space="preserve">geospatial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team stays up-to-date on industry trends and best practices for our work.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automated testing frameworks for geospatial data quality checks, increasing reliability and accuracy of datasets utilized across multiple projects, fostering a culture of accountability and data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interactive data visualizations using </w:t>
      </w:r>
      <w:r w:rsidRPr="003813CA">
        <w:rPr>
          <w:rStyle w:val="span"/>
          <w:rFonts w:ascii="Arial" w:eastAsia="Century Gothic" w:hAnsi="Arial" w:cs="Arial"/>
          <w:b/>
          <w:bCs/>
          <w:sz w:val="22"/>
          <w:szCs w:val="22"/>
        </w:rPr>
        <w:t xml:space="preserve">ArcGIS Online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clients to glean valuable insights easily and facilitating data-driven decision-making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cloud-hosted </w:t>
      </w:r>
      <w:r w:rsidRPr="003813CA">
        <w:rPr>
          <w:rStyle w:val="span"/>
          <w:rFonts w:ascii="Arial" w:eastAsia="Century Gothic" w:hAnsi="Arial" w:cs="Arial"/>
          <w:b/>
          <w:bCs/>
          <w:sz w:val="22"/>
          <w:szCs w:val="22"/>
        </w:rPr>
        <w:t xml:space="preserve">geospatial data environments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platforms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accessibility and scalability for geographic information systems across our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w:t>
      </w:r>
      <w:r w:rsidRPr="003813CA">
        <w:rPr>
          <w:rStyle w:val="span"/>
          <w:rFonts w:ascii="Arial" w:eastAsia="Century Gothic" w:hAnsi="Arial" w:cs="Arial"/>
          <w:b/>
          <w:bCs/>
          <w:sz w:val="22"/>
          <w:szCs w:val="22"/>
        </w:rPr>
        <w:t xml:space="preserve">advanced spatial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metadata management solutions, enhancing our capacity to analyze geographical data more thoroughly while complying with regulatory requirements.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software solutions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at Infotech, focusing on enhancing digital solutions for planning, bidding, and contraction management in collaboration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backend services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 processing for construction management systems, significantly improving user experience and operational efficiency in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creation of automated reporting tools using </w:t>
      </w:r>
      <w:r w:rsidRPr="003813CA">
        <w:rPr>
          <w:rStyle w:val="span"/>
          <w:rFonts w:ascii="Arial" w:eastAsia="Century Gothic" w:hAnsi="Arial" w:cs="Arial"/>
          <w:b/>
          <w:bCs/>
          <w:sz w:val="22"/>
          <w:szCs w:val="22"/>
        </w:rPr>
        <w:t xml:space="preserve">PowerShell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real-time insights into project statuses for stakeholders involved in bidding and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providing technical expertise in </w:t>
      </w:r>
      <w:r w:rsidRPr="003813CA">
        <w:rPr>
          <w:rStyle w:val="span"/>
          <w:rFonts w:ascii="Arial" w:eastAsia="Century Gothic" w:hAnsi="Arial" w:cs="Arial"/>
          <w:b/>
          <w:bCs/>
          <w:sz w:val="22"/>
          <w:szCs w:val="22"/>
        </w:rPr>
        <w:t xml:space="preserve">data 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management, ensuring the successful execution of innovative digital solutions for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gather requirements and translate them into actionable software specifications, developing applications that meet the unique needs of clients within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cutting-edge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tools such as </w:t>
      </w:r>
      <w:r w:rsidRPr="003813CA">
        <w:rPr>
          <w:rStyle w:val="span"/>
          <w:rFonts w:ascii="Arial" w:eastAsia="Century Gothic" w:hAnsi="Arial" w:cs="Arial"/>
          <w:b/>
          <w:bCs/>
          <w:sz w:val="22"/>
          <w:szCs w:val="22"/>
        </w:rPr>
        <w:t xml:space="preserve">Apache NiFi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efficient data migration and transformation processes across numerous civil projects, improving data accessibility.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databases across projects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retrieval performance and integrity while ensuring compliance with organizational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project management tools and software solutions for managing digital inspection processes, aiding in efficient tracking and reporting crucial to civil project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user documentation for software applications, including step-by-step guides and technical specifications, ensuring clear communication of complex concepts to diverse audiences.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technologies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applications, enabling scalable and reliable data solutions tailored for geographic and construction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client relationships by providing ongoing support, training, and consultation on software applications and IT solutions, enhancing user engagement and satisfaction within project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collaboration meetings to share insights and strategies on improving the delivery of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civil engineering and construction sectors.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