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client-focused Cloud Consultant with over 11 years of experience in software development, specializing in cloud solutions, infrastructure modernization, and healthcare optimization. Proven expertise in major cloud platforms and a strong understanding of compliance frameworks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IaC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Bicep, CloudFormation, ARM templates,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Python, Bash, Ruby,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HITRUST, FHIR, HL7, DICOM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VPN, NAT, Firewalls, Load Balancers, Identity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cloud assessments and designed highly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 to the unique needs of healthcare organizations, ensuring continuous improvement and performance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secure, compliant infrastructures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automation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allows for streamlined deployment processes and improved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technical teams and business stakeholders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hospital systems, including influential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Cerner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post-implementation support for cloud solutions, addressing technical challenges and ensuring client satisfaction while enhancing product usability and performance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executing seamless migrations to hybrid cloud environments, ensuring minimal downtime and optimizing resource usage while maintaining high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outlining cloud solutions and implementation roadmaps, presenting complex concepts clearly to both technical and non-technical stakeholders, fostering transparency and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for cloud governance and cost optimization by analyzing usage patterns and recommending adjustments based on performance metrics and budget considerations.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infrastructure-as-code (IaC) solutions that promote consistency across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 templates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configuration errors and deployment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compliance with healthcare security and privacy regulations in all designs, ensuring that solutions meet or exceed standards mandated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with IT leadership and users to ensure collaborative success in embracing and utilizing the implemented cloud solutions, further promoting team adaptability in technology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cloud environments through thorough assessments and implementing adjustments based on the latest industry trends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consulting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competitiveness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advisor for clients undergoing infrastructure modernization, leveraging years of expertise to refine cloud integration strategies according to industry best practices and healthcare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scalable cloud architectures that facilitate organizational growth and agility while enhancing service delivery across the healthcare sector and beyond.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mindset in addressing emerging technologies and methodologies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consulting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honing skills to align with industry evolution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clients, promoting a trust-based partnership that boosts retention and sparks new project opportunities and territories through effective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to improve digital solutions for planning and bidding processes in civil IT,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cloud-centric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civil IT, optimizing their infrastructure through advanced cloud tactics and ensuring they benefited from the potential that cloud technologies provide.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serving clients, which streamlined workflows, improved data visibility, and enabled teams to make informed decisions swiftly and efficiently throughout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incorporate feedback into ongoing development cycles, significantly enhancing user experience and increasing operational effectiveness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quality assurance for software solutions, ensuring they met industry standards and provided robust performance before deployment in competitive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interfaces and integrated tools that simplified user interactions with digital project management platforms, ensuring user-friendly experiences while maximizing application contributions to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identify future client needs, consequently shaping service offerings to meet the evolving demands of the civil IT marketplace and retain competitive advantages.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upgrade legacy systems using modern development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sustainability and adaptability in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 and processes, enhancing organizational knowledge and facilitating smoother transitions for new team members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technical teams to ensure the alignment of cloud migration strategies to specific project requirements and best practices for civil project management and infrastructure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emerging technologies that could benefit civil IT projects, preparing strategies to integrate these technologies into existing frameworks and enhance service diversity.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client relationships effectively in civil IT sectors, fostering connections through responsiveness and professional consultation, which improved opportunity pipelines and showcased a commitment to excellence.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