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software engineer with 11 years of experience in developing web and mobile applications, specializing in distributed systems, AWS serverless architectures, and proficient in Python and Rust. Adept at implementing CI/CD workflows and quality assurance practices, with strong project management skills and a collaborative approach.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Rust, JavaScript,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AWS Lambda,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NoSQL, DynamoDB, Apache Iceberg, Amazon S3,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CI/CD, Docker, Kubernetes,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Frameworks:</w:t>
      </w:r>
      <w:r w:rsidRPr="003813CA">
        <w:rPr>
          <w:rFonts w:ascii="Arial" w:eastAsia="Century Gothic" w:hAnsi="Arial" w:cs="Arial"/>
          <w:sz w:val="22"/>
          <w:szCs w:val="22"/>
        </w:rPr>
        <w:t xml:space="preserve"> JUnit, pytest, Selenium, Robot Framework,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cloud-based, fully managed </w:t>
      </w:r>
      <w:r w:rsidRPr="003813CA">
        <w:rPr>
          <w:rStyle w:val="span"/>
          <w:rFonts w:ascii="Arial" w:eastAsia="Century Gothic" w:hAnsi="Arial" w:cs="Arial"/>
          <w:b/>
          <w:bCs/>
          <w:sz w:val="22"/>
          <w:szCs w:val="22"/>
        </w:rPr>
        <w:t xml:space="preserve">data plane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distributed data platform, ensuring scalability and latency, and enabling real-time data sharing across multi-tenant applications in a high-traffic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that facilitate seamless integration of multi-modal data streams at scale, utilizing </w:t>
      </w:r>
      <w:r w:rsidRPr="003813CA">
        <w:rPr>
          <w:rStyle w:val="span"/>
          <w:rFonts w:ascii="Arial" w:eastAsia="Century Gothic" w:hAnsi="Arial" w:cs="Arial"/>
          <w:b/>
          <w:bCs/>
          <w:sz w:val="22"/>
          <w:szCs w:val="22"/>
        </w:rPr>
        <w:t xml:space="preserve">serverless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the </w:t>
      </w:r>
      <w:r w:rsidRPr="003813CA">
        <w:rPr>
          <w:rStyle w:val="span"/>
          <w:rFonts w:ascii="Arial" w:eastAsia="Century Gothic" w:hAnsi="Arial" w:cs="Arial"/>
          <w:b/>
          <w:bCs/>
          <w:sz w:val="22"/>
          <w:szCs w:val="22"/>
        </w:rPr>
        <w:t xml:space="preserve">operational capability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enterprise cloud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workflows and relevant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deployment frequency while ensuring code quality through automation and rigorous </w:t>
      </w:r>
      <w:r w:rsidRPr="003813CA">
        <w:rPr>
          <w:rStyle w:val="span"/>
          <w:rFonts w:ascii="Arial" w:eastAsia="Century Gothic" w:hAnsi="Arial" w:cs="Arial"/>
          <w:b/>
          <w:bCs/>
          <w:sz w:val="22"/>
          <w:szCs w:val="22"/>
        </w:rPr>
        <w:t xml:space="preserve">testing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reliable and efficient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defining product vision and execution strategies, closely collaborating with </w:t>
      </w:r>
      <w:r w:rsidRPr="003813CA">
        <w:rPr>
          <w:rStyle w:val="span"/>
          <w:rFonts w:ascii="Arial" w:eastAsia="Century Gothic" w:hAnsi="Arial" w:cs="Arial"/>
          <w:b/>
          <w:bCs/>
          <w:sz w:val="22"/>
          <w:szCs w:val="22"/>
        </w:rPr>
        <w:t xml:space="preserve">Product and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ensure alignment with customer needs and business objectives in a rapidly evolving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cloud-native technologies, fostering a culture of knowledge sharing and continuous improvement to ensure team success in tackling complex engineering challenges in high-stakes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translate business requirements into technical specifications, which improved system performance and introduced innovative features within existing platforms, strengthening client relations through enhanced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optimized backend services for performance and fault tolerance, resulting in a robust architecture that supports </w:t>
      </w:r>
      <w:r w:rsidRPr="003813CA">
        <w:rPr>
          <w:rStyle w:val="span"/>
          <w:rFonts w:ascii="Arial" w:eastAsia="Century Gothic" w:hAnsi="Arial" w:cs="Arial"/>
          <w:b/>
          <w:bCs/>
          <w:sz w:val="22"/>
          <w:szCs w:val="22"/>
        </w:rPr>
        <w:t xml:space="preserve">real-time data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simplifies integrations with third-party applications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and compliance controls within application architecture that significantly reduced vulnerabilities, resulting in a secure environment for handling sensitive operational data for enterprise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capacity planning for backend systems, facilitating growth and improving resource allocation during peak usage periods while maintaining service availability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reviews and architecture discussions, influencing technology choices to align project direction with company goals and technological advancements in the field of </w:t>
      </w:r>
      <w:r w:rsidRPr="003813CA">
        <w:rPr>
          <w:rStyle w:val="span"/>
          <w:rFonts w:ascii="Arial" w:eastAsia="Century Gothic" w:hAnsi="Arial" w:cs="Arial"/>
          <w:b/>
          <w:bCs/>
          <w:sz w:val="22"/>
          <w:szCs w:val="22"/>
        </w:rPr>
        <w:t xml:space="preserve">AI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partners to integrate advanced </w:t>
      </w:r>
      <w:r w:rsidRPr="003813CA">
        <w:rPr>
          <w:rStyle w:val="span"/>
          <w:rFonts w:ascii="Arial" w:eastAsia="Century Gothic" w:hAnsi="Arial" w:cs="Arial"/>
          <w:b/>
          <w:bCs/>
          <w:sz w:val="22"/>
          <w:szCs w:val="22"/>
        </w:rPr>
        <w:t xml:space="preserve">AI/ML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innovative solutions for data processing challenges, and ensuring platform readiness for future developments in distributed ledger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high performance through workshops and technical documentation, empowering team members with the knowledge necessary to leverage best practices in system design and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system architecture and APIs, streamlining development processes and enabling better onboarding experiences for new engineering team members within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topics at industry conferences to promote company innovations, sharing insights on overcoming challenges related to </w:t>
      </w:r>
      <w:r w:rsidRPr="003813CA">
        <w:rPr>
          <w:rStyle w:val="span"/>
          <w:rFonts w:ascii="Arial" w:eastAsia="Century Gothic" w:hAnsi="Arial" w:cs="Arial"/>
          <w:b/>
          <w:bCs/>
          <w:sz w:val="22"/>
          <w:szCs w:val="22"/>
        </w:rPr>
        <w:t xml:space="preserve">data sharing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in complex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to ensure best practices in software development were followed, leading to improved project coherence and adherence to industry standards for quality assurance.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digital solutions for planning, bidding, and construction management at Infotech Inc, enabling stakeholders to engage effectively in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 processes that simplified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implementation of custom software solutions for various clients, focusing on their specific needs within the civil IT sector, resulting in securely hosted environments for critical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enhancing client communication and improving transparency during construction project lifecycles, effectively addressing the complexities of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knowledge of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management software to deliver web-based applications that facilitated real-time collaboration among stakeholders in the civil engineering and construction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from traditional development workflows 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promoting collaboration among team members and enhancing project turnaround times and efficiency in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gather requirements and feedback, ensuring that end-products addressed actual user needs by utilizing a keen understanding of both technical specifications and market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protocols in software applications to safeguard sensitive construction data and documentation, ensuring compliance with industry regulations and maintaining client trust during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new technology implementation for clients, fostering user adoption and ensuring smooth transitions to digital solutions that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technical documentation and user manuals for software applications, prioritizing clarity and usability for end-users in civil infrastructure projects, contributing to user satisfaction and reduced support requests.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and integration testing on software components to validate functionality and performance before deployment, employing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relevant frameworks to uphold high coding standards and quality assurance policies.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design, sales, and engineering, to deliver projects that met client expectations while optimizing resource allocation and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applications and addressed system issues proactively, utilizing debugging tools effectively to enhance operational resilience and minimize downtime associated with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