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building robust backend services and APIs, specializing in Python, SQL, and ETL processes. Proven expertise in fintech solutions and system design, with a collaborative approach to software development and process automation.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SQL,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Tools:</w:t>
      </w:r>
      <w:r w:rsidRPr="003813CA">
        <w:rPr>
          <w:rFonts w:ascii="Arial" w:eastAsia="Century Gothic" w:hAnsi="Arial" w:cs="Arial"/>
          <w:sz w:val="22"/>
          <w:szCs w:val="22"/>
        </w:rPr>
        <w:t xml:space="preserve"> Apache Airflow, DBT, Databricks, Flask, Django,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Data Handling:</w:t>
      </w:r>
      <w:r w:rsidRPr="003813CA">
        <w:rPr>
          <w:rFonts w:ascii="Arial" w:eastAsia="Century Gothic" w:hAnsi="Arial" w:cs="Arial"/>
          <w:sz w:val="22"/>
          <w:szCs w:val="22"/>
        </w:rPr>
        <w:t xml:space="preserve"> PostgreSQL, MySQL, MongoDB, Redis,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Automation:</w:t>
      </w:r>
      <w:r w:rsidRPr="003813CA">
        <w:rPr>
          <w:rFonts w:ascii="Arial" w:eastAsia="Century Gothic" w:hAnsi="Arial" w:cs="Arial"/>
          <w:sz w:val="22"/>
          <w:szCs w:val="22"/>
        </w:rPr>
        <w:t xml:space="preserve"> JUnit, pytest, Postman, Selenium, JMeter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backend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that improved integration efficiency with frontend applications and service components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for transforming and processing large datasets, utilizing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pipeline workflows and ensure timely report generation.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Finance and Data Operations teams to automate reconciliation processes by developing applications with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DBT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manual reporting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root cause analysis on data discrepancies between microservice systems, leveraging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to maintain compliance with regulatory and audit requirements while ensuring data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design of modular backend systems, ensuring scalability and maintainability while adhering to best practices in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Influenced team technology direction by proposing adoption of modern frameworks such as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rapid application development and improved code maintainability in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supporting technology for existing services, promoting knowledge sharing and a collaborative team environment to strengthen overall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best practices for </w:t>
      </w:r>
      <w:r w:rsidRPr="003813CA">
        <w:rPr>
          <w:rStyle w:val="span"/>
          <w:rFonts w:ascii="Arial" w:eastAsia="Century Gothic" w:hAnsi="Arial" w:cs="Arial"/>
          <w:b/>
          <w:bCs/>
          <w:sz w:val="22"/>
          <w:szCs w:val="22"/>
        </w:rPr>
        <w:t xml:space="preserve">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integration tests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code coverage and robustness in backend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by establishing clear communication protocols within our existing systems, utilizing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where applicable to enhance functionality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experimentation with emerging technologies, providing insights to the team during knowledge-sharing sessions and actively participating in code reviews to uplift overall team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tuning of backend applications through profiling and optimizations, resulting in a marked improvement in processing time for data-intensive operations, significantly benefiting end-user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 orchestration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services in the cloud environment, enhancing redundancy, scalability, and simplifying application lifecycle management across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transparency and open communication within the team, regularly updating stakeholders on project progress and challenges faced to ensure alignment and collaborative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to align engineering processes with the goals of building secure and efficient financial technology systems that meet diverse customer needs.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monitoring and incident response strategies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timely reactions to system alerts, thereby enhancing overall service reliability and operational excellence.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developing software applications aimed at supporting large-scale civil engineering projects,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project management processes in construction and bidding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architect applications that support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inspection and contracting, leveraging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ensure data consistency and accessibility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within the civil IT domain, enhancing the interoperability of construction management systems and ensuring data flow between contractors and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to validate endpoints and responses, ensuring that the software met performance benchmarks for civil engineering applications and maintained high-quality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client consultations on software capabilities, gathering requirements to enhance bidding systems and delivering tools to simplify contractor interactions with project coordinators.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reporting tools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collection processes for civil engineering projects, providing key insights to aid decision-making for project planners.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entire software development lifecycle, from requirement gathering to deployment, ensuring adherence to best practices in software engineering while working on construction-related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cross-functional collaboration by organizing workshops focused on best practices for software deployments and updates relevant to digital solutions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design of databases that cater to the needs of the construction industry, ensuring that the architecture supported critical business operations like bidding and workflow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on deployed software, providing insights on effective usage and best practices to maximize the efficiency of civil IT solutions implemented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code reviews and integration testing to uphold standards of quality within software solutions geared towards the civil engineering sector, promoting a culture of continual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Adaptively responded to customer feedback to evolve software features, ensuring that applications remained relevant and valuable to the evolving landscape of construction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