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proficient Senior Software Engineer with 11 years of experience in software development, focusing on backend solutions for web and mobile applications. Proven expertise in Java, Kotlin, GCP, and big data processing, skilled in developing robust integrations and scalable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Google Cloud Platform (GCP), Google Cloud SQL, Firebase,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Ktor, Hibernate, Apache Kafka,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PostgreSQL, MongoDB, BigQuery, Elasticsearch,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APIs, GraphQL, SOAP APIs, Third-party Integrations, Enterprise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by integrating with leading platforms like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sales insights generation.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for enterprise systems, leveraging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connectivity between key tools and applications while optimizing performance for millions of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scraping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libraries, successfully gathering and processing vast datasets to derive meaningful insights from public documents and large-scale web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emphasizing </w:t>
      </w:r>
      <w:r w:rsidRPr="003813CA">
        <w:rPr>
          <w:rStyle w:val="span"/>
          <w:rFonts w:ascii="Arial" w:eastAsia="Century Gothic" w:hAnsi="Arial" w:cs="Arial"/>
          <w:b/>
          <w:bCs/>
          <w:sz w:val="22"/>
          <w:szCs w:val="22"/>
        </w:rPr>
        <w:t xml:space="preserve">adaptive 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effective 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project delivery timelines and team performance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orchestration of microservices to support business functionality,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while ensuring swift deployment and scaling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meet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architectures to facilitate real-time data processing and integration, resulting in improved application responsiveness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data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large scale data analysis and complex transformations across varying data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system architecture, fostering a culture of continuous learning and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design exercises to enhance user experiences and simplify backend functionalities, employing modern design patterns and cloud-native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CI/CD practices to automate development workflows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minimizing downtime through efficient code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optimization of applications, reducing latency through careful application of caching strategies and efficient database querying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research sessions to uncover customer needs, tailoring application development to enhance usability and align product features with user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towards identifying technological advancements, integrating relevant tools to keep application performances at industry-leading standards and boosting overall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w:t>
      </w:r>
      <w:r w:rsidRPr="003813CA">
        <w:rPr>
          <w:rStyle w:val="span"/>
          <w:rFonts w:ascii="Arial" w:eastAsia="Century Gothic" w:hAnsi="Arial" w:cs="Arial"/>
          <w:b/>
          <w:bCs/>
          <w:sz w:val="22"/>
          <w:szCs w:val="22"/>
        </w:rPr>
        <w:t xml:space="preserve">Natural Language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create novel solutions for sales insights, aiming to leverage AI and enhance user interactions with data-driven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the growth of start-up culture through hands-on involvement in all development phases, demonstrating adaptability and a keen understanding of startup dynamics.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projects focusing on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software for construction management and bidding processes that met compliance standards and increased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project bidding and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data integrity and streamlined workflows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frameworks to create dynamic user interfaces that improved user engagement during project inspections and allowed teams to interact with data seamlessly and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that guided the development of customizable construction management tools for various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supported complex functionalities needed in civil engineering, ensuring that all solutions were scalable and maintainable for future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migrating them to updated architectural patterns, which significantly improved application performance in field operations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collaborative workshops with multidisciplinary teams to train employees and clients on advanced digital solutions for inspections, resulting in improved adoption of technology within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programmatic interfaces for project management tools, enabling integration with existing infrastructure and supplying clients with real-time insights on project statuses and performance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