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specializing in Java, Spring Boot, and cloud-based solutions. Proven ability to design and implement APIs for modern web applications, emphasizing collaboration in Agile environments to deliver impactful technology solutions. Expertise in database management and DevOps integration to enhance operational efficiencies in federal consulting.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HTML/CSS, TypeScript,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Node.js, Hibernate, JPA, JUnit, Selenium,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Docker, Terraform, Kubernetes, Azure, Google Cloud, Serverless Lambda,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Elasticsearch, OpenSearch, MySQL, MongoDB, OracleDB,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GitLab CI/CD, Jira, SonarQube, Bitbucket, Maven, Gradle, Apache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SAFe, CI/CD, Test-Driven Development (TDD), Infrastructure as Code, API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r w:rsidRPr="003813CA">
        <w:rPr>
          <w:rStyle w:val="span"/>
          <w:rFonts w:ascii="Arial" w:eastAsia="Century Gothic" w:hAnsi="Arial" w:cs="Arial"/>
          <w:b/>
          <w:bCs/>
          <w:sz w:val="22"/>
          <w:szCs w:val="22"/>
        </w:rPr>
        <w:t xml:space="preserve">Java (Spring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to support modernization initiatives, improving system architecture scalability and reliability in line with federal requirements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cloud-native architecture, optimizing data retrieval processes and enhancing the application's performance metrics while ensuring accessibility and compliance with WCAG 2.1 AA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search capabilities, significantly improving data accessibility and efficiency in processing complex queries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deployments and infrastructure management, ensuring alignment with DevOps best practices and facilitating a seamless continuous integration/continuous delivery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Agile/Scrum lifecycle, engaging in Sprint Planning and Retrospectives, promoting a collaborative team culture that emphasizes adaptability and continuous improvement in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database design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optimized queries that improved application data processing efficiency and contributed to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peer code reviews, ensuring code quality by adhering to stringent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integrating secure coding practices into development processes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mentorship to junior developers, leveraging collaborative experiences to foster a learning environment and improve team capabilities in backend development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event-driven architectures utilizing </w:t>
      </w:r>
      <w:r w:rsidRPr="003813CA">
        <w:rPr>
          <w:rStyle w:val="span"/>
          <w:rFonts w:ascii="Arial" w:eastAsia="Century Gothic" w:hAnsi="Arial" w:cs="Arial"/>
          <w:b/>
          <w:bCs/>
          <w:sz w:val="22"/>
          <w:szCs w:val="22"/>
        </w:rPr>
        <w:t xml:space="preserve">AWS SNS/SQS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communication between microservices and enhancing data processing workflows across applications involved in federal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protective measures to safeguard controlled unclassified information (CUI), ensuring compliance with federal security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identity/access management features, facilitating secure user authentication and data access within diverse systems by employing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technical documentation, including architecture diagrams and API specifications, reducing onboarding time for new developers joining the project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federal stakeholders to align project objectives with agency priorities, leading to timely delivery of solutions that met all outlined requirements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operations and incident response through active participation in on-call duty rotations, demonstrating a commitment to application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opportunities, including attending workshops and conferences on emerging technologies in backend development and cloud computing.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microservices architecture to create high-performing, scalable applications that addressed client needs in civil IT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developing optimal data models that improved data retrieval efficiency for applications serving planning, bidding, and construction management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project teams to integrate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into existing applications, enhancing deployment processes and maintaining consistency across development and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refine design and development approaches, while prioritizing iterative delivery and responsiveness to client feedback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testing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an overall increase in code quality and application stability amidst substantial software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communications to effectively align development efforts with project goals, ensuring that all stakeholders were informed of progress and potential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Potentially improved code maintainability and reliability by using version control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coupled with best practices for managing CI/CD pipelines in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requirements gathering, translating client needs into actionable technical specifications for backend development and system enhancements in civil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for development projects, streamlining knowledge transfer and onboarding processes for new engineers joining the civil IT focus area.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knowledge-sharing sessions within the engineering team to foster innovation and consistency in coding practices aligned with industry standards and project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