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comprehensive experience in backend development, specializing in web and mobile applications. Adept at designing and building large-scale distributed cloud systems, integrating diverse platforms, and leveraging modern technologies to enhance productivity and code quality. Excels in troubleshooting complex integration issues while collaborating effectively across departments.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Node.js, Python, Java, Typescript,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CloudFormation, Serverless,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Webhooks, SOAP, API Orchestration, Microservices, Event-Driven Architecture, Integration Patterns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GitHub Actions, Jenkins, Datadog, Travis CI, Git, SonarQube, Monitoring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Test Automation, Jest, Mocha, Chai,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integration layers connecting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 various external platforms, ensuring seamless data flow and synchronization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integration design, and following modern coding standards, enabling a collaborative environment focused on building high-quality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cloud-native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effectively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and achieve best-in-class performance standards in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debugging techniques to diagnose and resolve integration failures in complex environments, ensuring uninterrupted operations across critical services and maintaining high availability of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documentation of all integration interfaces to facilitate better understanding and usage among technical and non-technical stakeholders, improving collaborative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integration logic,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all components function as expected under varying loads and operational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collaboration with product management and customer success teams to gather requirements and troubleshoot complex scenarios affecting integrations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monitoring, tracing, and alerting on application performance, which improved incident response times and operational visibility into backend service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AI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efficiency, driving improvement in code quality across various development projects and encouraging innovative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cloud-based solutions tailored for civil IT, integrating diverse digital tools for project planning and construction management processes to ensure streamlined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allowing seamless integration with various systems for effective bidding and project management, significantly enhancing user experience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protocols for software designed for civil engineering projects to ensure compliance with industry standards and facilitated flawless deployment of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enhance project workflows through automation techniques, increasing efficiency throughout the software development lifecycle without compromising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frameworks to improve legacy systems within civil engineering, enabling clients to adopt a more modern technology stack and improved data handling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create scalable and secure interfaces, enhancing data communication between applications and external systems, resulting in elevated project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management, ensuring proper version control and task tracking aligned with development objectives within team-based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