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detail-oriented software engineer with 11 years of experience in web development, focusing on robust backend solutions and AI-powered workflows. Proficient in Golang, Node.js, SQL, and NoSQL technologies, I excel in optimizing web services and collaborating effectively with cross-functional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Node.js, Python, JavaScript, TypeScript,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Django, Flask, Spring Boot, FastAPI, Ruby on Rails, NestJS,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Cassandra, Redis, Memcached,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CircleCI, Travis 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Prometheus, Grafana, ELK Stack, Splunk, Datadog, Sentry,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Serverless, Lambda, Elastic Beanstalk, Cloud Functions, Cloud Run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services, enhancing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significantly improving response times for applications serving over 700,000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optimal storage solutions for diverse data requirements driven by complex business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intimately with clinical and design teams, translating user requirements into actionable development tasks while fostering seamless communication and integration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automating deployment pipelines, which ensured reliable and rapid delivery of software updates and reduced downtime during system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performance tuning and load testing using industry-standard tools, identifying bottlenecks and implementing solutions to enhance application scalability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participated in code reviews,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high code quality standards were maintained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and maintaining analytics dashboards, leveraging frontend technologies to visualize data trends that informed strategic decisions for the clinical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performance, reducing latency and improving 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knowledge of modern web technologies by participating in continuous training sessions, staying ahead of industry trends and integrating new skills into the team’s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rich interactive web applications with emphasis on responsive design, ensuring a seamless user experience across devices for clinical and non-clinical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methodologies, actively participating in scrum meetings, to enhance project transparency and alignment with business goals, which improved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web development, fostering a culture of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guidelines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implementation, ensuring the development of scalable and maintainable web services that met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troubleshooting and resolving production issues through effective monitoring strategies, thereby improving system uptime and reliability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security best practices across the development life cycle by integrating security assessments within CI/CD processes, enhancing the overall security posture of the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data-driven applications within a civil IT context,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 for construction and inspection entities.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backend services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compliance with stakeholder requirements for efficient data handling and retrieval in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document requirements for web applications, aligning technology with user needs in large-scale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solutions that enhanced productivity by reducing manual data entry, thereby focusing on delivering high-value civil IT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monolithic applications to microservices architecture,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which increased system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internal stakeholders to design and implement customer-facing features, merging technical and business objectives to enhance user accessibility and satisfaction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optimization projects, utilizing caching solutions and refined querying techniques that improved the speed and efficiency of civil engineering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sessions for new projects, sharing insights from previous experiences to drive innovation and advance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integrate with third-party services, ensuring data consistency and availability across application platforms used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streamlined collaboration within the development team while maintaining high standards of code integrity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service best practices, ensuring a knowledgeable workforce capable of tackling evolving IT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sessions, gathering user feedback to iteratively improve software solutions and ensure alignment with business objectives for civil 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