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over 11 years of software development experience focusing on web and mobile applications. Proficient in Node.js, TypeScript, and distributed systems, specializing in building scalable systems with high availability. Adept at utilizing messaging technologies and proven in creating robust back-end services that handle substantial financial transaction loads. Strong collaboration skills and a commitment to continuous improvement ensure successful project delivery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DynamoDB, MongoDB, Redis, Elasticsearch,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Systems:</w:t>
      </w:r>
      <w:r w:rsidRPr="003813CA">
        <w:rPr>
          <w:rFonts w:ascii="Arial" w:eastAsia="Century Gothic" w:hAnsi="Arial" w:cs="Arial"/>
          <w:sz w:val="22"/>
          <w:szCs w:val="22"/>
        </w:rPr>
        <w:t xml:space="preserve"> Kafka, RabbitMQ, ActiveMQ, Redis Pub/Sub, NATS, AWS SNS, Azure Service Bus, Google Pub/Sub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Docker, Kubernetes, Terraform, CloudFormation,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JUnit, Mocha, Chai, Cypress, Jest, CI/CD,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high-availability backend solutions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low-latency performance in processing billions of financial transactions daily on a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on-call rotation, successfully troubleshooting and resolving system outages while improving incident resolution processes to enhance system reliability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design features, translating complex business requirements into scalable technical solutions while advocating for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team members, emphasizing adherence to coding standards, security best practices, and performance optimization techniques for optimal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end-to-end and unit tests to validate functionality, performance, and security of integrations, contributing to a culture of excellence and accountability in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identifying inefficiencies in existing systems, and proposing innovative enhancements that resulted in reduced latency and improved system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 brokering, ensuring real-time data processing accuracy and reliability across distributed microservices, in alignment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processing strategies to optimize resource usage and increase system responsiveness while minimizing the impact of peak loads on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continuous professional development through participation in training sessions and hackathons, exploring new technologies and methodologies applicable to backend engineering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system architecture, design specifications, and API contracts, facilitating knowledge sharing and onboarding for new team members and enhancing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cultural values by mentoring junior developers and fostering an open environment for knowledge sharing, innovation, and creative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leveraging infrastructure-as-code methodologies for consistent and repeatable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gather requirements and solicit feedback, ensuring solutions delivered aligned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evolved a significant codebase, integrating new technologies and methodologies including continuous integration/continuous deployment (CI/CD) practices to streamline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decision-making processes, leveraging extensive experience to influence project direction and promote the adoption of new technologies that drive competitive advantage.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digital solutions for civil IT, enhancing functionalities for planning and bidding processes within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storage, while addressing scalability challenges in a cloud environment for diverse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UX teams to translate user requirements into technical specifications, emphasizing the importance of user-centric design in application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requirements gathering, system design, deployment, and post-deployment support, fostering alignment across teams to ensure on-time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tools like Jest and Mocha to maintain high code quality, contributing to more robust and reliable applications in high-stakes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ensuring system resilience and easing cross-environment consistency in production and testing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solutions into the application stack, ensuring secure processing of financial transactions while adhering to industry compliance standards regarding data protection.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SQL queries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application performance and user experience in transactional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mastery of agile methodologies by actively participating in scrum meetings, sprint planning, and retrospectives, promoting transparency and adaptability within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effective source control strategy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and code sharing among team members while adhering to established workflows and branching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sessions to stay updated with technological advancements in software engineering, investing in professional growth to enhance service delivery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customer presentations and demonstrations showcasing the application's capabilities, effectively communicating technical solutions to non-technical stakeholders, and enhancing customer relationships.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