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the industry, adept at developing robust web and mobile applications using Java, AWS, and microservices architecture. Proven track record of leading teams and delivering high-quality software solutions with a focus on performance optimization and agile methodologies.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Scala, Python, JavaScript, C++, Go,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Hibernate, Selenium, Apache Kafka, Apache Spark, Node.js, Django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SQL, NoSQL, MySQL, PostgreSQL, MongoDB, Cassandra, Clickhouse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 Tools:</w:t>
      </w:r>
      <w:r w:rsidRPr="003813CA">
        <w:rPr>
          <w:rFonts w:ascii="Arial" w:eastAsia="Century Gothic" w:hAnsi="Arial" w:cs="Arial"/>
          <w:sz w:val="22"/>
          <w:szCs w:val="22"/>
        </w:rPr>
        <w:t xml:space="preserve"> AWS, Docker, Kubernetes, Terraform, Jenkins, Git,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&amp; Analytics:</w:t>
      </w:r>
      <w:r w:rsidRPr="003813CA">
        <w:rPr>
          <w:rFonts w:ascii="Arial" w:eastAsia="Century Gothic" w:hAnsi="Arial" w:cs="Arial"/>
          <w:sz w:val="22"/>
          <w:szCs w:val="22"/>
        </w:rPr>
        <w:t xml:space="preserve"> ETL, Apache Flink, Apache Beam, BigQuery, Data Lakes, Data Warehousing, Machine Learning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Architectural Patterns:</w:t>
      </w:r>
      <w:r w:rsidRPr="003813CA">
        <w:rPr>
          <w:rFonts w:ascii="Arial" w:eastAsia="Century Gothic" w:hAnsi="Arial" w:cs="Arial"/>
          <w:sz w:val="22"/>
          <w:szCs w:val="22"/>
        </w:rPr>
        <w:t xml:space="preserve"> Microservices, Service-Oriented Architecture (SOA), Event-Driven Architecture, RESTful APIs, GraphQL, Serverless Computing, Monoliths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back-end systems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ensuring seamless integration with cloud services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optimizing for high availability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cross-functional teams in the agile development lifecycle, employing methodologies that promoted collaboration and adaptability while delivering complex solutions aligned with client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microservices architecture to facilitate the deployment of features independently across distributed systems, enhancing overall service reliability and maintainability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including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data effectively while ensuring quick access times and adherence to master data management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software release cycles through the adoption of CI/CD practices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helped reduce deployment times significantly and minimize operational risks.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mentorship to junior engineers, fostering a culture of quality and continuous improvement across the software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complex event processing using tools like </w:t>
      </w:r>
      <w:r w:rsidRPr="003813CA">
        <w:rPr>
          <w:rStyle w:val="span"/>
          <w:rFonts w:ascii="Arial" w:eastAsia="Century Gothic" w:hAnsi="Arial" w:cs="Arial"/>
          <w:b/>
          <w:bCs/>
          <w:sz w:val="22"/>
          <w:szCs w:val="22"/>
        </w:rPr>
        <w:t xml:space="preserve">Kafka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our real-time data processing capabilities while contributing to decision-making functionalities of the platform.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management and UX teams to define technical requirements and translate user needs into engineering specifications for future development phases.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solutions to handle big data challenges effectively by leveraging technologies like </w:t>
      </w:r>
      <w:r w:rsidRPr="003813CA">
        <w:rPr>
          <w:rStyle w:val="span"/>
          <w:rFonts w:ascii="Arial" w:eastAsia="Century Gothic" w:hAnsi="Arial" w:cs="Arial"/>
          <w:b/>
          <w:bCs/>
          <w:sz w:val="22"/>
          <w:szCs w:val="22"/>
        </w:rPr>
        <w:t xml:space="preserve">Apache 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our back-end systems could process massive datasets efficiently and promptly.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setting best practices for source code management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efficient collaboration and version control among the engineering team in remote settings.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researched and evaluated emerging technologies to drive innovation, ensuring that our tech stack remained competitive and aligned with market trends and customer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incident management and root cause analysis, employing a systematic approach to problem-solving that improved application uptime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end-to-end testing strategies using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unit testing practices to ensure code quality and functionality before deployment into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performance through profiling and tuning, ensuring that back-end services met end-user expectations and business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migration of legacy systems to modern frameworks, significantly improving maintainability and performance by introducing cloud-native architectures.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for civil IT applications that facilitated planning, bidding, and management processes, directly impacting multiple stakeholder engagements and project outcomes across the infrastructure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create and implement digital tools for construction management, ensuring compliance with industry standards and client specifications throughout the software development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build and maintain scalable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supported client and internal applications, allowing for seamless interaction with backend services and third-party integrations.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extraction and analytics, enabling real-time data reporting to support project management and decision-making processes across various construction project phases.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a paperless contracting system, improving operational efficiency and reducing administrative overhead through innovative digital solutions tailored for the construction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within the software development team to enhance productivity and foster a culture of iterative improvement focused on customer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ongoing support and maintenance for existing applications, ensuring continuous availability and adherence to SLA requirements across various organizational departments.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requirements gathering sessions with stakeholders to align software solutions with business objectives and user needs, ensuring project deliverables adhered to established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to ensure adherence to coding standards and improve overall code quality within development teams, ultimately improving product robustness and maintainability.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a point of contact for technical support, resolving any software issues raised by users while enabling a smooth workflow across internal teams and clients alike.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for end-users on newly implemented software solutions, driving adoption and enhancing user competency in utilizing digital tools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QA teams to execute testing strategies, ensuring that developed systems performed optimally and met user acceptance criteria prior to deployment.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