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designing and developing scalable backend applications. Proficient in TypeScript, Node.js, and PostgreSQL with expertise in event-driven architectures and CI/CD processes. Highly adaptable and collaborative, committed to improving security and performance of backend systems in regulated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Nest.js, Jest, Drizzle ORM, GraphQL, RESTful APIs,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Oracle DB,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GitHub Actions, Jenkins, Terraform, Ansible,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Behavior Driven Development (BDD), TDD, Load Testing, Mocking, Code Quality Tools,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JWT, Keycloak, Structured Logging, Application Performance Monitoring, Data Encryption, Audit Trails, API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requests from the frontend while maximizing backend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event-driven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overall responsiveness of the backend services and enabled better handling of asynchronous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security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JWT-based authentication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Keycloak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authorization and user management within compliance-focused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translating complex requirements into durable backend solutions while maintaining open lines of communication throughout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coding standards and best practices for unit and integration testing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code quality and prevent regressions across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databases, schema migrations, and relational data modeling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database performance for increased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clear versioning strategies, maintaining backward compatibility while enabling seamless integration with frontend applications and third-party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streamlining development, testing, and deployment processes, ultimately improving application deliverability and consistency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diagnosed and remediated production issues, including performance bottlenecks and deployment failures, ensuring minimal downtime and enhanced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engineers, sharing insights into backend engineering principles and promoting the adoption of modern practices that raised the team’s technical proficiency.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access patterns by implementing reliable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data retrieval times and improving application responsiveness under heavy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design discussions, fostering an environment of collaboration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migration plans for transitioning legacy systems to a more flexible, scalable backend solution, aligning with modern operational goals and architectural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observability tools to establish metrics and logging practices that facilitate operational diagnostics and ensure performance optimization for ongoing backend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well-documented library of reusable backend modules and components to accelerate future development efforts while maintaining consistency and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features critical for managing bidding processes within civil IT projects, ensuring that digital solutions met industry requirements for security, efficiency, and user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teams to define API contracts and integration points, implementing system interfaces that allowed seamless interoperation between front-end and backend services for improved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data processing capabilities, allowing the platform to manage large quantities of transactions while ensuring accuracy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ongoing improvement of database functionality, implementing schema designs that accommodated emerging business requirements and contributed to optimized data storage and retrieval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monitoring scripts and automated processes in the infrastructure to improve operational reliability,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gain insight into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Analysed existing legacy systems and proposed architectural changes that aligned with modern Agile methodologies, supporting optimal functionality and compliance within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documentation and support for on-boarding new developers onto existing projects through detailed explanations of codebases and project infrastructures, promoting team efficiency during transition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stakeholder meetings to gather business requirements and user feedback, translating insights into actionable development tasks that aligned with client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that enhanced the team's ability to deliver updates quickly and reliably.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incorporation of Agile and DevOps methodologies into the team’s workflows, fostering collaboration and improving iterative development cycles to keep up with project deadlines and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published internal libraries for data transformation and validation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reusability across multiple projects and enhancing overall development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third-party services into existing platforms, ensuring compatibility and adherence to best practices in API management and security protocols.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