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focused on web and mobile applications. Expertise in building shared platform services and architecting solutions to enhance developer productivity using AWS, Ruby, and Python. Passionate about employing innovative integration patterns and automation solutions to improve system reliability and collaboration among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JavaScript, Go, Java, Node.js,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Lambda, API Gateway, DynamoDB, Cognito, S3, CloudFormation, Elastic Beanstalk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Microservices, APIs, CI/CD, Infrastructure as Code, DevOps, Containerization,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Contract Testing, Pact, Unit Testing, Integration Testing, Test-Driven Development, Behavior-Driven Development, Postman,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Messaging:</w:t>
      </w:r>
      <w:r w:rsidRPr="003813CA">
        <w:rPr>
          <w:rFonts w:ascii="Arial" w:eastAsia="Century Gothic" w:hAnsi="Arial" w:cs="Arial"/>
          <w:sz w:val="22"/>
          <w:szCs w:val="22"/>
        </w:rPr>
        <w:t xml:space="preserve"> Event-Driven Architecture, Asynchronous Processing, WebSockets, MQTT, SNS, SQS, Kafka, RabbitMQ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automation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improved developer productivity and streamlined system reliability across various backend services, resulting in improved team efficiency and reduced operational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shared platform services, libraries, and infrastructure components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enabling seamless integration and deployment across multiple projects with enhanced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integration patterns and tooling for internal and external systems, facilitating smoother communication flows using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architectures to enhance overall application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architectural guidance and technical consultation to cross-functional engineering teams, driving best practices related to code quality, system design, and efficient development methodologies, fostering a collaborative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contract testing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reduced integration issues by utilizing tools like </w:t>
      </w:r>
      <w:r w:rsidRPr="003813CA">
        <w:rPr>
          <w:rStyle w:val="span"/>
          <w:rFonts w:ascii="Arial" w:eastAsia="Century Gothic" w:hAnsi="Arial" w:cs="Arial"/>
          <w:b/>
          <w:bCs/>
          <w:sz w:val="22"/>
          <w:szCs w:val="22"/>
        </w:rPr>
        <w:t xml:space="preserve">Pact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integrity of service contracts and ensuring that system components functioned as expected during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architectural designs for implementing </w:t>
      </w:r>
      <w:r w:rsidRPr="003813CA">
        <w:rPr>
          <w:rStyle w:val="span"/>
          <w:rFonts w:ascii="Arial" w:eastAsia="Century Gothic" w:hAnsi="Arial" w:cs="Arial"/>
          <w:b/>
          <w:bCs/>
          <w:sz w:val="22"/>
          <w:szCs w:val="22"/>
        </w:rPr>
        <w:t xml:space="preserve">authentication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identity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platforms, improving security protocols and user access management in line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event-driven architectures and </w:t>
      </w:r>
      <w:r w:rsidRPr="003813CA">
        <w:rPr>
          <w:rStyle w:val="span"/>
          <w:rFonts w:ascii="Arial" w:eastAsia="Century Gothic" w:hAnsi="Arial" w:cs="Arial"/>
          <w:b/>
          <w:bCs/>
          <w:sz w:val="22"/>
          <w:szCs w:val="22"/>
        </w:rPr>
        <w:t xml:space="preserve">asynchronous processing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message brokering technologies to optimize data flow and processing speeds.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and architecture decisions, ensuring that all project stakeholders had access to the latest information, thus supporting smoother onboarding and project transitions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defining and enforcing engineering best practices, while mentoring junior developers to improve their skill sets and maintain high coding standards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development efficiency, achieving higher code quality and faster delivery times through advanced optimization techniques and automated testing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robust collaboration with business stakeholders to understand requirements better while aligning technical solutions with business objectives, emphasizing transparent communication and adaptability to changing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engineering teams on emerging technologies, fostering a culture of continuous learning and professional development that encouraged innovation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documentation, ensuring all project milestones and sprint objectives were met while maintaining clear communication with all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diverse teams remotely from different geographical locations, embracing opportunities for collaboration while navigating the challenges posed by distributed teams and varied work cultures.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improving the CI/CD pipeline to enhance deployment automation, minimizing manual workloads, and ensuring faster iteration cycles to meet user demands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cutting-edge software solutions 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specializing in web and mobile applications with a focus on enhancing user experiences through innovative functionality and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civil IT solutions within the company, employing </w:t>
      </w:r>
      <w:r w:rsidRPr="003813CA">
        <w:rPr>
          <w:rStyle w:val="span"/>
          <w:rFonts w:ascii="Arial" w:eastAsia="Century Gothic" w:hAnsi="Arial" w:cs="Arial"/>
          <w:b/>
          <w:bCs/>
          <w:sz w:val="22"/>
          <w:szCs w:val="22"/>
        </w:rPr>
        <w:t xml:space="preserve">digital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construction management, inspection,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responsive and efficient applications, linking backend services with front-end interfaces to ensure smooth user interactions and robust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practices, including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development workflows and enhance code reliability across various platforms and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translate them into actionable development plans, emphasizing clear communication and thorough understanding of civil engineering needs within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data management and retrieval, ensuring that applications were fast, reliable, and able to handle significant workloads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emerging technologies relevant to civil IT to inform project direction and ensure that the organization remained at the forefront of innovation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for software development processes and best practices, fostering a culture of knowledge sharing, which led to improved project outcomes and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discuss project requirements and deliver tailored digital solutions, focusing on meeting user needs and enhancing overall client satisfaction and loyalty.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development practices, fostering a collaborative atmosphere aimed at skill development and knowledge transfer throughout the organization and enhancing team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adapting to new tools and programming languages to stay relevant in the rapidly evolving tech landscape, particularly within the domain of web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applications on cloud platforms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 transition from development to production environments while maintaining robust security and performance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