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backend development, specializing in Go, microservices, and cloud environments. Proven expertise in scalable architecture and infrastructure deployment, adept at fostering collaborative team environments to drive high-impact solutions. Passionate about building robust, secure systems that enhance user experience in Web3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Heroku, DigitalOcean,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PostgreSQL,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Microservices &amp; Architecture:</w:t>
      </w:r>
      <w:r w:rsidRPr="003813CA">
        <w:rPr>
          <w:rFonts w:ascii="Arial" w:eastAsia="Century Gothic" w:hAnsi="Arial" w:cs="Arial"/>
          <w:sz w:val="22"/>
          <w:szCs w:val="22"/>
        </w:rPr>
        <w:t xml:space="preserve"> REST APIs, gRPC, GraphQL, Apache Kafka, RabbitMQ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CircleCI, Travis CI, VS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high-performance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response times and ensuring scalability for millions of users on platform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to enhance modularity, enabling efficient task division among team members and improving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 deployments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like EC2 and Lambda to reduce operational costs while increasing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development teams to design and optimize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between backend services and user-facing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streamlining the deployment process and increasing consistency across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that provided critical insights into system performance, aiding in the swift identification and resolution of issues affecting SLAs.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code reviews and mentoring junior developers, fostering an environment of continuous improvement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within an agile environment, participating in regular sprint planning and retrospectives, ensuring alignment between development goals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speed and reducing manual overhead for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analysis and tuning of existing systems, resulting in identified bottlenecks and proactive measures that improved transaction processing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building activities, promoting collaboration and culture enhancement while ensuring recruitment of high-caliber talent into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Championed the introduction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implementation, which transformed the infrastructure provisioning process into a more reliable and efficient operation.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to stay updated on emerging technologies relevant to blockchain and decentralized systems, enhancing team knowledge repository.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system migrations smoothly by employing a phased approach, minimizing downtime, and ensuring user data integrity throughout the transition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the team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an understanding of idiomatic usage and optimizations to produce cleaner, more efficient code.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backend services for civil IT solutions, focusing on systems supporting planning and construction project management for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communication among various components of the multi-tier application architecture in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cloud deployment strategies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manage scalable databases for project data storage and retrieval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data analysis modules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software’s capability to deliver actionable insights based on big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implemented data validation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across platforms used in the project management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scrum meetings, ensuring efficient communication between developers and project managers to align on project timelines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code in collaboration with quality assurance teams to guarantee the release of performance-optimized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cloud-based solutions resulting in a 20% reduction in infrastructure costs by implementing best practices in data storage and processing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of several applications to microservices, significantly improving reliability and scalability of key IT systems in civil engineering domains.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integrate new features based on stakeholder feedback, enhancing user satisfaction and application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sharing knowledge on best practices and guiding them in understanding complex coding scenarios relevant to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solution architecture discussions, contributing to decisions impacting the future direction of products and aligning with user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