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Proficient in Ruby on Rails, PostgreSQL, and Kubernetes, with strong expertise in developing and maintaining SaaS solutions through agile methodologies, demonstrating exceptional problem-solving skills and a passion for innovative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Go,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Ruby on Rails, Node.js, React, Django, Express.js,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Kubernetes, Docker, AWS, Azure,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WebSockets, APIs with Background Jobs, Asynchronous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RSpec, RSpec Rails, JUnit, Selenium, TDD,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while adhering to the highest coding standards and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complex data structures, enabling efficient data retrieval and enhancing application performance in line with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frontend applications, facilitating effective communication between systems and improving user experience through well-designed endpoints.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enhancing deployment processes and ensuring high availability of services across multiple environments in a continuous integration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software development team, focusing on iterative development and fostering collaboration across departments to drive project success for our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pair programming sessions with fellow developers, resulting in high-quality, peer-reviewed code that promotes knowledge sharing and continuous improvement within the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complex background job processing systems using </w:t>
      </w:r>
      <w:r w:rsidRPr="003813CA">
        <w:rPr>
          <w:rStyle w:val="span"/>
          <w:rFonts w:ascii="Arial" w:eastAsia="Century Gothic" w:hAnsi="Arial" w:cs="Arial"/>
          <w:b/>
          <w:bCs/>
          <w:sz w:val="22"/>
          <w:szCs w:val="22"/>
        </w:rPr>
        <w:t xml:space="preserve">Resque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Sidekiq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asynchronous handling of processes, thereby optimizing resource usage and improving response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contributed to the overall architecture of cloud-based applications, ensuring a focus on best practices, maintainability, and qualitative deliverables at all stages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Passionately researched and implemented AI-driven solutions within our platforms, enhancing matching algorithms and ensuring our applications were at the forefront of industry standards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stand-up meetings over Google Meet, helping to maintain team awareness of project developments whilst fostering a positive remote working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direction on complex projects, mentoring junior engineers in best practices, and promoting their professional growth through guided learning experiences with various technologies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quality assurance practices by implementing automated testing solutions, ensuring robustness and reliability in our application deployments and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with cross-functional teams, translating technical language into actionable plans for non-technical stakeholders, thus enhancing collaborative efforts to meet company goals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a microservices architecture, resulting in improved scalability and easier feature deployments, while reducing downtime significantly during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organized documentation approach for all development processes, ensuring knowledge continuity and accessibility for current and future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a comprehensive digital solution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contributing significantly to the planning and management capabilities within the construction domain of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analyze requirements, ensuring the delivery of highly effective digital tools designed for the bidding and construction management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 responsive web application interface that streamlined the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reducing overall operational friction for users in diverse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structured data repositories, leveraging advanced querying capabilities to support complex decision-making processes in project implementations across multiple client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analysis and system architecture design, ensuring our solutions aligned with modern digital transformation goals of our clients in the civil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coding practices through extensive peer code reviews and quality assurance testing frameworks, ensuring project delivery adhered to the best development protocols for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field operations to incorporate feedback into the software design process, enhancing usability for end-users in construction and management roles concurrently.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through workshops on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process efficiency gains while inspiring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application functionalities through robust test suites, ensuring that technical solutions met user satisfaction benchmarks and regulatory compliance in construction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database design and architecture for project management tools, effectively communicating technical concepts to non-technical team members and promoting unified understanding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for remote teams, ensuring high availability and secure access to essential project data, aligning with company goals for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cloud infrastructure to deploy solutions that ensured consistent performance and reliability, addressing the specific needs of the civil IT undertakings.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