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 seasoned software engineer with over 11 years of experience in backend development, expertly skilled in building scalable systems using Kotlin, Java, and associated technologies. Proven experience in designing, implementing, and operating distributed backend services with a strong focus on automation and agile methodologies. Adept at problem-solving and continuously enhancing processes to improve team productivity and service reliability.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Kotlin, Java, JavaScript, Python, Go, C#,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Micronaut, Jersey, Hibernate, React, Angular,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DynamoDB, MongoDB, CockroachDB, MySQL, Cassandra,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Deployment:</w:t>
      </w:r>
      <w:r w:rsidRPr="003813CA">
        <w:rPr>
          <w:rFonts w:ascii="Arial" w:eastAsia="Century Gothic" w:hAnsi="Arial" w:cs="Arial"/>
          <w:sz w:val="22"/>
          <w:szCs w:val="22"/>
        </w:rPr>
        <w:t xml:space="preserve"> Docker, Kubernetes, ECS, Fargate, OpenShift, Helm,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Messaging &amp; Streams:</w:t>
      </w:r>
      <w:r w:rsidRPr="003813CA">
        <w:rPr>
          <w:rFonts w:ascii="Arial" w:eastAsia="Century Gothic" w:hAnsi="Arial" w:cs="Arial"/>
          <w:sz w:val="22"/>
          <w:szCs w:val="22"/>
        </w:rPr>
        <w:t xml:space="preserve"> Apache Kafka, RabbitMQ, Amazon SQS, SNS, NATS, ActiveMQ, Azure Service Bus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Practices:</w:t>
      </w:r>
      <w:r w:rsidRPr="003813CA">
        <w:rPr>
          <w:rFonts w:ascii="Arial" w:eastAsia="Century Gothic" w:hAnsi="Arial" w:cs="Arial"/>
          <w:sz w:val="22"/>
          <w:szCs w:val="22"/>
        </w:rPr>
        <w:t xml:space="preserve"> Git, JIRA, CI/CD, Gradle, Maven, Prometheus, Grafana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backend services using </w:t>
      </w:r>
      <w:r w:rsidRPr="003813CA">
        <w:rPr>
          <w:rStyle w:val="span"/>
          <w:rFonts w:ascii="Arial" w:eastAsia="Century Gothic" w:hAnsi="Arial" w:cs="Arial"/>
          <w:b/>
          <w:bCs/>
          <w:sz w:val="22"/>
          <w:szCs w:val="22"/>
        </w:rPr>
        <w:t xml:space="preserve">Kotlin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scalability that effectively manages over a million connected devices in a complex IoT ecosystem.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automated tests and detailed technical documentation, enhancing code quality and maintainability while adhering to best practices in software engineering and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deployment of microservices architecture employing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resource utilization and reducing cloud operational costs through effective container management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end-to-end ownership of services, from design to deployment, operating consistently within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to ensure swift delivery and iteration of critical software features for customer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backend data streams and services, promptly addressing anomalies using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metrics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dashboards, guaranteeing reliability and performance in dynamic operational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expert-level third-level support, ensuring service availability and reliability during business hours through proactive risk management and incident response strategies aligned with DevOps principles.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and refined teams' merge requests and design documents, fostering collaborative practices that elevate team competency and knowledge sharing within a rapidly evolving project framework.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ceremonies including sprint planning, reviews, and retrospectives, promoting a culture of feedback and continuous improvement across diverse product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aligning on project objectives and timelines, significantly improving workflows and integrating best practices from software engineering perspectives.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and pair programming sessions, instilling a knowledge-sharing ethos that drives team performance and individual skill enhancements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migration of legacy systems to contemporary architectures, utilizing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principles that improve efficiency and compatibility in service integrations.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extensively, optimizing data retrieval processes to support complex applications and enhance user experience across digital interfaces and customer engagements.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geospatial data capabilities into existing products, utilizing mapping technologies and spatial analysis tools to enhance service offerings tailored for logistics and supply chain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implementing robust software testing methodologies, including </w:t>
      </w:r>
      <w:r w:rsidRPr="003813CA">
        <w:rPr>
          <w:rStyle w:val="span"/>
          <w:rFonts w:ascii="Arial" w:eastAsia="Century Gothic" w:hAnsi="Arial" w:cs="Arial"/>
          <w:b/>
          <w:bCs/>
          <w:sz w:val="22"/>
          <w:szCs w:val="22"/>
        </w:rPr>
        <w:t xml:space="preserve">TDD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the incidence of bugs and improving user satisfaction with end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researched and integrated new tools and technologies, fostering an environment where team members are encouraged to innovate and adopt industry-leading practices.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digital solutions for planning, bidding, and construction management at Infotech,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efficient project workflows and client interactions.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backend systems focused on real-time inspection processing, implementing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 architecture to ensure seamless integration with client frontend applications in civil IT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enhance existing digital platforms, ensuring they meet rigorous standards for usability and compliance with industry regulations on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SQL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 solutions, including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data management for asset tracking in civil engineering applications through effective schema design and query optimization.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CI/CD practices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automation of testing and deployment processes to ensure quick turnaround times for application updates and feature releases.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for apps utilized in civil projects, focusing on optimizing user experience through thoughtful designs and an understanding of end-user requirements in the construction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project management software capabilities by integrating messaging services like </w:t>
      </w:r>
      <w:r w:rsidRPr="003813CA">
        <w:rPr>
          <w:rStyle w:val="span"/>
          <w:rFonts w:ascii="Arial" w:eastAsia="Century Gothic" w:hAnsi="Arial" w:cs="Arial"/>
          <w:b/>
          <w:bCs/>
          <w:sz w:val="22"/>
          <w:szCs w:val="22"/>
        </w:rPr>
        <w:t xml:space="preserve">RabbitMQ</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improved notifications and data handling efficiencies.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alongside IT teams to migrate legacy systems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modernized platforms, contributing significantly to the integration of digital tools into traditional civil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code reviews and testing, implementing best practices in </w:t>
      </w:r>
      <w:r w:rsidRPr="003813CA">
        <w:rPr>
          <w:rStyle w:val="span"/>
          <w:rFonts w:ascii="Arial" w:eastAsia="Century Gothic" w:hAnsi="Arial" w:cs="Arial"/>
          <w:b/>
          <w:bCs/>
          <w:sz w:val="22"/>
          <w:szCs w:val="22"/>
        </w:rPr>
        <w:t xml:space="preserve">software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align with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methodologies and elevate team output.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skill development to incorporate geospatial tools into building designs, aligning with current trends in construction tech.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team meetings to communicate project progress, obstacles, and solutions, fostering strong team dynamics and productivity to enhance project deliverables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proactive approach towards skill development by exploring emerging technologies like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potential application in civil engineering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