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Senior Backend Developer with over 11 years of experience in software development, specializing in GoLang application architecture and implementation. Proven track record in leading and managing backend teams utilizing AWS, Docker, and Kubernetes in developing robust cloud-based solutions. Strong expertise in security practices and fostering team collaboration to drive successful project outcomes.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Python, Java, JavaScript, Ruby, C#,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Docker, Kubernetes, OpenShift,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w:t>
      </w:r>
      <w:r w:rsidRPr="003813CA">
        <w:rPr>
          <w:rFonts w:ascii="Arial" w:eastAsia="Century Gothic" w:hAnsi="Arial" w:cs="Arial"/>
          <w:sz w:val="22"/>
          <w:szCs w:val="22"/>
        </w:rPr>
        <w:t xml:space="preserve"> Microservices, RESTful APIs, GraphQL, Serverless, CI/CD, Git, GitHub, Agile/Scrum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Express.js, Flask, Django, jQuery, React, Vue.js,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DynamoDB, Elasticsearch, SQLite, Cassandra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scalability and high-availability backend services in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significantly and improving load times while adhering to best development practices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various microservices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allow seamless deployment and scalability of the application ecosystem, focusing on continuous integration and delivery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backend architecture design sessions, creating shared documentation and roadmaps that aligned team efforts toward achieving project goals while embracing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 team of developers in the design and implementation of a secure transaction processing system,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orchestration of microservices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teams to define API requirements and improve integration strategies, ensuring coherent communication through effective use of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enforced security measures across various services, integrating </w:t>
      </w:r>
      <w:r w:rsidRPr="003813CA">
        <w:rPr>
          <w:rStyle w:val="span"/>
          <w:rFonts w:ascii="Arial" w:eastAsia="Century Gothic" w:hAnsi="Arial" w:cs="Arial"/>
          <w:b/>
          <w:bCs/>
          <w:sz w:val="22"/>
          <w:szCs w:val="22"/>
        </w:rPr>
        <w:t xml:space="preserve">IAM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policies within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secure sensitive customer data and prevent unauthorized access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technical code reviews to foster knowledge sharing and implement best practices, resulting in improved code quality and reduction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fostered a collaborative work environment that encouraged innovative solutions and rapid problem-solving in a dynamic backend setting.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closely with product managers to translate business requirements into technical specifications, ensuring a user-focused approach in all development processes and project scopes.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automated tests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testing processes across all microservices, improving overall code reliability and minimizing bugs in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to streamline development workflow and allocate resources efficiently across multiple projects, enhancing team productivity and output while meeting tight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selected, and incorporated new backend technologies and frameworks appropriately to remain competitive in the rapidly evolving fintech industry and adapt to market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user-centric applications that prioritize performance and security, leading to the successful adoption of new features while maintaining high user satisfaction rates within the trading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knowledge-sharing sessions on emerging technologies and trends in backend development, helping the team stay informed and adaptive to industry changes, enhancing overall skill sets.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system architecture for performance optimization regularly, using various monitoring tools to identify bottlenecks and implementing pre-emptive solution strategies effectively.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t>
      </w:r>
      <w:r w:rsidRPr="003813CA">
        <w:rPr>
          <w:rStyle w:val="span"/>
          <w:rFonts w:ascii="Arial" w:eastAsia="Century Gothic" w:hAnsi="Arial" w:cs="Arial"/>
          <w:b/>
          <w:bCs/>
          <w:sz w:val="22"/>
          <w:szCs w:val="22"/>
        </w:rPr>
        <w:t xml:space="preserve">web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data management and improving accessibility for engineers and project managers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comprehensive </w:t>
      </w:r>
      <w:r w:rsidRPr="003813CA">
        <w:rPr>
          <w:rStyle w:val="span"/>
          <w:rFonts w:ascii="Arial" w:eastAsia="Century Gothic" w:hAnsi="Arial" w:cs="Arial"/>
          <w:b/>
          <w:bCs/>
          <w:sz w:val="22"/>
          <w:szCs w:val="22"/>
        </w:rPr>
        <w:t xml:space="preserve">RESTful 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allow seamless integration of various digital solutions, ensuring efficient data transfer within the construction management platform.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executed database solutions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enhancing data integrity crucial for critical civil project outcomes and reporting.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multi-disciplinary teams to gather requirements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the construction sector, translating client needs into actionable technology-driven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user-centric approach in software development, focusing on user experience in </w:t>
      </w:r>
      <w:r w:rsidRPr="003813CA">
        <w:rPr>
          <w:rStyle w:val="span"/>
          <w:rFonts w:ascii="Arial" w:eastAsia="Century Gothic" w:hAnsi="Arial" w:cs="Arial"/>
          <w:b/>
          <w:bCs/>
          <w:sz w:val="22"/>
          <w:szCs w:val="22"/>
        </w:rPr>
        <w:t xml:space="preserve">mobile applications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enabled real-time updates and notifications for engineering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applications and tools within existing </w:t>
      </w:r>
      <w:r w:rsidRPr="003813CA">
        <w:rPr>
          <w:rStyle w:val="span"/>
          <w:rFonts w:ascii="Arial" w:eastAsia="Century Gothic" w:hAnsi="Arial" w:cs="Arial"/>
          <w:b/>
          <w:bCs/>
          <w:sz w:val="22"/>
          <w:szCs w:val="22"/>
        </w:rPr>
        <w:t xml:space="preserve">IT architecture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enriching the overall functionalities of the platform used by clients in civil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in software development, including documentation, source control, and versioning, which increased process efficiency and reduced technical debt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estimation sessions, demonstrating the ability to align technical capabilities with business goals, prioritizing project timelines and deliverables accordingly.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teams to optimize application interfaces, focusing on user needs and accessibility standards to enhance the overall customer experience on all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and server deployment processes utilizing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faster iterations and improved reliability of the software solutions offered to clients in civil construction.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data analytics tools designed to assess project metrics and improve decision-making processes within the planning and bidding phases of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legacy systems to cloud-native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cloud services such as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EC2</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modernize infrastructure and enhance operational efficiency.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