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development. Specializes in building high-performance web and mobile applications utilizing PHP, Symfony, and advanced backend technologies across various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Symfony, JavaScript, Python, TypeScript, HTML5, CSS3,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OpenShift,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PHPUnit, Codeception, Behat, Selenium, Cypress,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and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CQRS, DDD, Microservices, Event Sourcing, SOLID Principles,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API performance for improved scalability and responsiveness of the existing financial solutions within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payment solutions into the existing infrastructure, facilitating seamless transactions and broadening the service offering levels of our innovative payment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performance including indexing strategies and query execution optimization, achieving enhanced data retrieval speeds and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consistent environments from development through to production, significantly reducing deployment friction and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Behat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Codeception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integration and acceptance tests, thus ensuring high-quality deliverables aligned with business goals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develop, and refine software architecture, ensuring modularity through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promoting scalability to accommodate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resolved performance bottlenecks within the backend systems through diligent monitoring and troubleshooting, applying best practices for API efficiency and optimizing response times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event-driven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Sourcing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CQRS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system flexibility, maintainability, and responsiveness to evolving business needs within the fintech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promoting best practices, design aesthetics, and maintainability, while also mentoring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OOP principles to build their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detailed technical documentation for all projects undertaken to facilitate knowledge sharing and onboarding of new developers, enhancing team collaboration and continuity of work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development, regularly attending industry conferences and workshops to integrate latest trends and technologies into the development practices adopted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proposing and implementing creative solutions to complex technical issues, significantly improving product offerings and user satisfaction in our service delivery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maintenance of the existing codebase, tracking issues systematically to uphold high-performance standards across our backend systems while ensuring smooth operational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attending daily stand-ups and sprint retrospectives to effectively communicate progress and adapt to changing requirements promptly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tools to track application performance proactively, focusing on optimizations and reducing downtime through strategic planning and proactive issue resolution.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variety of digital services, ensuring high performance and responsiveness in civil IT applications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business requirements, translate them into technical specifications, and implement solutions in civil engineering contexts, seamlessly integrating various digital tools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high-quality database schemas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support complex data operations for large-scale projects, ensuring data integrity and performance throughout various stages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web services to enhance system interoperability and maintain ease of integration with third-party vendors, ensuring smooth user experiences and service expansion.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microservices architecture,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resource utilization, team collaboration, and faster deployments in project delivery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educate team members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modern testing methods, boosting efficiency and code quality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CI/CD processes and reducing timeframes to deliver updates reliably and consistently while enhancing visibility on project health.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sessions and system audits to ensure the robustness and security of digital solutions delivered, employing proactive measures for bug fixes and system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testing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comprehensive test coverage across web applications, driving quality assurance efforts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process improvement initiatives aimed at optimizing resource allocation and production methods, leveraging both technical expertise and collaborative skills to enhance project outcomes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design discussions to define best practices around security protocols and monitoring, ensuring that all systems comply with industry standards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clients to understand user needs, translating them into effective software solutions while maintaining focus on innovative approaches that align with industry advancements.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