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web and mobile applications. Proven ability to lead back-end development projects and ensure scalable, secure, and maintainable solutions in WordPress and PHP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SQL, Python, Bash,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Laravel, Symfony, jQuery, React,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CI/CD, Docker, Jenkins, Travis CI,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Elasticsearch, Firebase, Amazon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 Development, XML, JSON, Postman, Composer, Webpack, npm, SASS/SCSS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implementation of diverse web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primary framework, focusing on custom themes and plugins tailored to meet unique client demands, while ensuring performance and security standards were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directed the development team by establishing coding standards and best practices, which enhanced collaboration and improved project efficiency in both new sites and ongoing maintenance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scalable, maintainable, and optimized back-end architectures for client sites, successfully transitioning legacy systems to modern frameworks and optimizing them for better performance and easier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quality assurance processes to ensure that all developed code adhered to industry standards, facilitating smoother transitions from development to production, improving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designers, front-end developers, and clients to ascertain project scope and specifications, using effective communication to bridge technical concepts and client needs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offered constructive feedback to team members, fostering an environment of continuous learning, professional growth, and teamwork that aligned with the company's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of web applications by collaborating with client IT teams, ensuring proper version control and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updates and new feature introductions without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 meetings, adapting project directions based on developer and stakeholder input to optimize productivity and align with strategic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throughout the development lifecycle, which included regular merging practices and conflict resolution techniques that minimized disruptions to project timelines and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back end, ensuring seamless data transfer and communication between various applications and platforms that enhanced overall product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 training sessions and created documentation for site maintenance, empowering clients with the knowledge and tools necessary to manage their Web platforms independently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new tools, frameworks, and workflows for improving operational efficiency, leading to team-wide adoption of better practices and tools that benefitted project outcomes in the long run.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analytics tools to monitor site performance post-launch, allowing for data-driven enhancements and ongoing optimization of deployed projects according to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 culture of security awareness within the team, advocating for best practices in server configurations and website security that significantly reduced potential vulnerabilities in client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client relationships to prioritize new features and updates, crafting solutions that supported business growth and enhanced client satisfaction long after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digital solutions for civil IT projects focused on planning, bidding, and construction management utilizing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stack, consistently enhancing project delivery processes and client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multiple software development projects efficiently, enabling swift adaptations to client requirements, shifting priorities, and effective cross-discipline collaboration with stakeholders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ensure development goals were aligned with business objectives, promoting client satisfaction through transparent project management and regular updates on development progress and challenges faced.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that improved clients' operational efficiency, reduced bottlenecks during bidding phases, and streamlined workflows between contractors and municipal entities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training materials and conducted workshops for junior developers, sharing expertise on key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elevating team capabilities and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applications, outlining system architecture, code usage, and integration points that aided both current and future development efforts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and facilitate the development of robust data-driven applications essential to civil IT projects, enhancing project performance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maintenance tasks including patch management and upgrades on deployed applications, ensuring all applications adhered to up-to-date specifications and security standards prevalent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explore and implement new technologies that enhanced existing functionality and guided the re-engineering of outdated systems into modern, maintainable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user-centered design principles to improve interfaces and user experiences in line with client needs, leading to increased user adoption rates among clients and project stakeholders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clients during the setup and implementation phases, aiding them in overcoming onboarding hurdles and developing a strong understanding of the solutions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updated knowledge base of emerging trends and technologies in civil IT, ensuring proposals and project directions were innovative and reflective of market needs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