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Back-End Engineer with 11 years of experience in software development, specializing in web and mobile applications. Proven expertise in designing and implementing scalable, high-availability distributed systems using Node.js, TypeScript, AWS, and Kubernetes technologies. Demonstrated ability to lead technical discussions, collaborate effectively with cross-functional teams, and uphold engineering standards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Serverless,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NestJS,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MongoDB, PostgreSQL, MySQL, Amazon SQS, Amazon SNS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Domain Driven Design, Event-Driven Architecture, Microservices, CI/CD, Testing (Unit, Integration)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backend services that power mission-critical financial applications, ensuring high availability and responsiveness through effective architectural strategies and rigorous performance testing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distributed systems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 Driven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collaborating with cross-functional teams to gather requirements and implement features in an agile setting by fostering a culture of open communication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writing clean, testable, and maintainable code that adheres to best practices for software development, enhancing overall system reliability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architecture discussions and code reviews, contributing to the identification and resolution of potential issues while ensuring compliance with industry standards and best practices in financial technology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observable and resilient systems by integrating monitoring tools, logging mechanisms, and error tracking solutions to enhance operational visibility and maintain platform integrity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other stakeholders to deliver reliable solutions that meet user needs, demonstrating strong negotiation and problem-solving skills during project scoping and execution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evolved serverless architectures and Kubernetes-based microservices,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cloud-native technologies to optimize performance and reduce operational costs for financial services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and mentoring junior engineers, promoting a culture of continuous learning and improvement while helping to raise the technical bar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API specifications, ensuring seamless integrations with front-end applications and third-party services while adhering to RESTful standards in a robust and secure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and automation tools to implement comprehensive testing strategies including unit, integration, and contract tests to ensure code quality and system reliability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technical presentations and workshops to disseminate knowledge among team members and foster a collaborative learning environment, resulting in improved development workflows and team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enhance system observability, focusing on implementing metrics, logging, and alerting solutions that empower the engineering team to proactively address operational concerns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event-driven microservices architecture, ensuring effective communication between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minimized latency and improved responsiveness of application workflows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long-term strategic planning for technology stack migration, collaborating with senior leadership to align technical solutions with business goals and customer needs, fostering innovation and competitive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engineering standards by actively participating in code reviews, setting and communicating best practices, and guiding teams towards a culture of accountability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back-end systems for civil IT solutions, focusing on digital platforms to enhance planning, bidding, construction management, and paperless contracting, integrating industry-specific requirements into the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robust APIs that supported seamless user interaction with civil project management systems, ensuring the digital transition resulted in improved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requirements for construction management applications, delivering innovative solutions that significantly reduced operational bottlenecks and enhanced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architectures and integrations with front-end components,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maintain high data integrity and security in compliance with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for software development and design patterns to create maintainable and extensible codebases, allowing for easier future enhancements and quicker turnaround times on requested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testing, including unit and integration tests, to assure the quality of applications developed, resulting in a significant decrease in post-deployment issues and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practices, which led to improvements in team productivity and enhanced skill levels across the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methodology by actively participating in sprint planning, stand-ups, and retrospectives, promoting a cohesive team dynamic and fostering collaboration towards common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existing civil IT applications to a cloud-based architecture, enabling scalability and flexibility while reducing infrastructure costs associated with on-premises servers.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performance through code optimization strategies, reducing load times and enhancing user experiences in civil management applications, addressing customer feedback for better service.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their digital project requirements, translating complex needs into actionable software solutions that align with industry practices and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documentation and training materials for deployed solutions, ensuring smooth transitions for stakeholders and facilitating user adoption and continued engagement with the software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