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backend development, web and mobile applications, and API design. Proven success in leading technical projects, implementing scalable systems, and enhancing application performance using Go, GraphQL, Postgres, and other cutting-edge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TypeScript,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GraphQL, gRPC, Docker, Kubernetes,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Messaging:</w:t>
      </w:r>
      <w:r w:rsidRPr="003813CA">
        <w:rPr>
          <w:rFonts w:ascii="Arial" w:eastAsia="Century Gothic" w:hAnsi="Arial" w:cs="Arial"/>
          <w:sz w:val="22"/>
          <w:szCs w:val="22"/>
        </w:rPr>
        <w:t xml:space="preserve"> Postgres, MongoDB, Snowflake, Kafka,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CircleCI, Visual Studio Code,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APIs to facilitate seamless communication between front-end applications and backend systems, enhancing user interaction and improving data flow throughout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data management processes between various backend systems, ensuring optimal data integrity and efficiency which in turn drove project success across all technical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efficient solutions to meet the evolving needs of financial applications and maintaining robust data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optimization of core backend services, increasing overall application performance and reliability while ensuring security best practices were adhered to throughout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test suites and conducted code reviews, instilling a culture of quality and excellence among team members while ensuring high standards in product releases and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scientists and product managers to implement machine learning models that informed critical decisions about product features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providing guidance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protocols, and overall coding discipline to foster a supportive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third-party services and integrated them into existing systems, promoting unified application functionality and extending the capabilities of core backend services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scrums and provided project updates, demonstrating strong communication and collaboration skills essential for aligning development efforts with business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project scopes and priorities while maintaining focus on delivering impactful solutions and meeting deadlines through disciplined project management and workload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system compliance with industry security standards, ensuring that all development adhered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engineering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into daily workflow,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deployments, resulting in reduced time to market for application features and bug fixes.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architectures for better observability and performance metrics,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gain insights into application health and usage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with stakeholders to continuously improve application features and technical processes, demonstrating a commitment to adapting solutions based on client needs and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innovative digital products that transformed insurance solutions, helping to align technological advancements with market needs and facilitate superior customer experiences.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services integral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digital solutions,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integrations that enhanced functionality in civil IT applications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models that optimized bidding, planning, construction management, and inspection workflow processes, facilitating improved project coordination and documentation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advance the digital contract management system,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access and analytics to support project execution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assess project requirements and deliver customized software solutions, demonstrating a keen ability for customer-focused development and maintaining strong client relationships.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actively contributing to system architecture, coding, testing, and deployment phases while ensuring compliance with agency standards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systems capability through iterative development practices, directly resulting in more streamlined user interactions and more effective data management solutions tailored for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practices to automate deployments and enhance the reliability of production environments, significantly reducing errors and downtime associated with new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messaging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flow and communication between numerous digital solutions, promoting the smooth operation of apps utilized in construction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to clients during product launches, leveraging strong problem-solving skills and technical expertise to ensure successful integration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knowledge sharing initiatives among team members, fostering a culture of learning through code reviews, workshops, and collaborative problem-solving sessions.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technology trends and implemented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solutions remain cutting-edge and beneficial for clients' operational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 documentation and technical specifications for software solutions implemented, promoting understanding and usability for end-users through clear communication of project scopes.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