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Senior Software Engineer with over 11 years of experience in software development, specializing in web and mobile applications. Proven expertise in DevOps methodologies, cloud technology with Azure, and automation enabled by Infrastructure-as-Code. Passionate creator of secure, scalable CI/CD pipelines, adept at enhancing operational efficiencies.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Azure DevOps, Azure Kubernetes Service (AKS), AWS, Azure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Bicep, Pulumi, CloudFormation,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w:t>
      </w:r>
      <w:r w:rsidRPr="003813CA">
        <w:rPr>
          <w:rFonts w:ascii="Arial" w:eastAsia="Century Gothic" w:hAnsi="Arial" w:cs="Arial"/>
          <w:sz w:val="22"/>
          <w:szCs w:val="22"/>
        </w:rPr>
        <w:t xml:space="preserve"> Docker, Kubernetes, Helm, OpenShift, Container Orchestration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and Automation:</w:t>
      </w:r>
      <w:r w:rsidRPr="003813CA">
        <w:rPr>
          <w:rFonts w:ascii="Arial" w:eastAsia="Century Gothic" w:hAnsi="Arial" w:cs="Arial"/>
          <w:sz w:val="22"/>
          <w:szCs w:val="22"/>
        </w:rPr>
        <w:t xml:space="preserve"> PowerShell, Bash, Python, GitHub Actions, Azure CLI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Analytics:</w:t>
      </w:r>
      <w:r w:rsidRPr="003813CA">
        <w:rPr>
          <w:rFonts w:ascii="Arial" w:eastAsia="Century Gothic" w:hAnsi="Arial" w:cs="Arial"/>
          <w:sz w:val="22"/>
          <w:szCs w:val="22"/>
        </w:rPr>
        <w:t xml:space="preserve"> Azure Monitor, Log Analytics, Application Insights,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secure, scalable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across multiple teams, significantly improving delivery times and team collaboration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Azure infrastructure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consistent, repeatable deployments, enhancing overall efficiency in managing cloud resources with an emphasis on automated provisioning and compliance adherence.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infrastructure-as-code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driving adoption of </w:t>
      </w:r>
      <w:r w:rsidRPr="003813CA">
        <w:rPr>
          <w:rStyle w:val="span"/>
          <w:rFonts w:ascii="Arial" w:eastAsia="Century Gothic" w:hAnsi="Arial" w:cs="Arial"/>
          <w:b/>
          <w:bCs/>
          <w:sz w:val="22"/>
          <w:szCs w:val="22"/>
        </w:rPr>
        <w:t xml:space="preserve">Bicep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Azure resources, which resulted in increased team capability and knowledge transfer, leading to reduced infrastructure deployment errors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containerized applications in </w:t>
      </w:r>
      <w:r w:rsidRPr="003813CA">
        <w:rPr>
          <w:rStyle w:val="span"/>
          <w:rFonts w:ascii="Arial" w:eastAsia="Century Gothic" w:hAnsi="Arial" w:cs="Arial"/>
          <w:b/>
          <w:bCs/>
          <w:sz w:val="22"/>
          <w:szCs w:val="22"/>
        </w:rPr>
        <w:t xml:space="preserve">Azure Kubernetes Service (AKS)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application deployment and management, optimizing application performance and scalability as user demands changed.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development teams to automate application deployments, enhancing environmental lifecycle management processes, while ensuring thorough documentation and standardization for future deployments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secrets securely through </w:t>
      </w:r>
      <w:r w:rsidRPr="003813CA">
        <w:rPr>
          <w:rStyle w:val="span"/>
          <w:rFonts w:ascii="Arial" w:eastAsia="Century Gothic" w:hAnsi="Arial" w:cs="Arial"/>
          <w:b/>
          <w:bCs/>
          <w:sz w:val="22"/>
          <w:szCs w:val="22"/>
        </w:rPr>
        <w:t xml:space="preserve">Azure Key Vault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OIDC for identity and access management during development, creating a secure environment for sensitive data storage and application interactions in the cloud.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infrastructure and applications using </w:t>
      </w:r>
      <w:r w:rsidRPr="003813CA">
        <w:rPr>
          <w:rStyle w:val="span"/>
          <w:rFonts w:ascii="Arial" w:eastAsia="Century Gothic" w:hAnsi="Arial" w:cs="Arial"/>
          <w:b/>
          <w:bCs/>
          <w:sz w:val="22"/>
          <w:szCs w:val="22"/>
        </w:rPr>
        <w:t xml:space="preserve">Azure Monitor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Log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Application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 and performance, proactively identifying and troubleshooting issues before they impacted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cloud architecture decisions emphasizing security and automation while participating in cost optimization projects leading to better financial management of resources, aligning with organizational goals for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incident response and root cause analysis for operational issues, leveraging deep technical skills and knowledge of Azure technologies to implement effective long-term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documented </w:t>
      </w:r>
      <w:r w:rsidRPr="003813CA">
        <w:rPr>
          <w:rStyle w:val="span"/>
          <w:rFonts w:ascii="Arial" w:eastAsia="Century Gothic" w:hAnsi="Arial" w:cs="Arial"/>
          <w:b/>
          <w:bCs/>
          <w:sz w:val="22"/>
          <w:szCs w:val="22"/>
        </w:rPr>
        <w:t xml:space="preserve">DevOps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runbooks, and architecture patterns to promote best practices and consistency within teams, enhancing the overall efficiency of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onboarding of AWS DevOps practices as the organization shifted towards a multi-cloud architecture, fostering collaboration across functional teams and ensuring smooth transitions between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DevOps engineers and facilitated knowledge sharing sessions to cultivate a high-performance environment, equipping team members with skills in industry tools and techniques to enhance collective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within the DevOps community, attending workshops and conferences, which improved personal expertise and allowed sharing of best practices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 collaborative culture within the team, improving communication channels and ensuring alignment with business objectives and technology strategies while driving innovation in the DevOps space.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integrating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bidding, construction management, inspection, and paperless contracting, enhancing workflows and operational efficiency within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leveraging full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technologies, including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modern solutions tailored to civil IT needs, improving user engagement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design, and implement features, promoting agile principles and pushing the boundaries of digital transformation within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development cycles and ensuring seamless integration of testing methodologies to maintain high-quality standards in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team knowledge by sharing insights into industry trends and best practices, fostering a culture of learning and continuous improvement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relationships with stakeholders to understand business priorities, which drove the development of features that aligned with strategic vision and project objectives, significantly enhancing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complex applications to improve stability and functionality, leveraging tools such as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diagnose and resolve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testing and quality assurance, including unit testing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end-to-end testing with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applications met performance expectations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APIs for civil-themed applications to facilitate third-party integrations, which expanded the usability of solutions provided to clients in civil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by collaborating with designers to implement responsive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were scalable and user-friendly across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a project to integrate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into existing applications to support location-based services, elevating the capabilities of solutions offered 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development processes, providing clarity on project progress and creating a reference base for future developers to enhance project continuity and knowledge retention.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