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specializing in applied AI solutions, web and mobile applications. Proven record in designing AI systems, implementing LLM integrations, and mentoring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LangChain, TensorFlow, PyTorch, Hugging Face Transformers,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Elasticsearch, Vector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gRPC, FastAPI,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CI/CD,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development of advanced applied AI systems,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reliable API infrastructures that adhere to standards of safety and governance.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retrieval-augmented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efficient workflows that enhance user experiences and deliver high-quality outputs with rigorous performance evaluations and guardrails.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engineering teams, imparting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safe adoption and seamless integration with existing technologies to improve overall product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project timelines and scopes, managing priorities effectively to deliver strategic AI initiatives that drive business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quickly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transitioning from experimental phases to the scaling of production systems with meticulously crafted and maintainable codebases.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executed strategies for troubleshooting complex AI-related issues, utilizing a thorough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performance metrics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improving system reliability and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maintain a high standard of quality across all AI components of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assessment of emerging AI technologies, adapting and integrating innovative solutions that keep the company at the forefront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advancements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evaluate AI performance, applying findings to improve algorithms and enhance user interaction with our applications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charge of developing documentation practices for AI solutions, ensuring clarity in processes and best practices are communicated effectively to all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technical support and release duty rotations, providing critical application production operations that ensure minimal downtime and immediate resolution of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growth of foundational AI capabilities within the team, designing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vector-database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further strengthen our AI-first approach to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careful risk assessments related to AI implementations, formulating strategies to mitigate biases and inaccuracies, fostering trust and security in our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recommendations to the CTO and other senior executives, translating complex technical information into actionable insights that influence strategic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charge in developing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collaborative culture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engineering team that emphasized a solution-oriented approach to challenges and encouraged ongoing professional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solutions for civil IT, facilitating planning, bidding, and construction management, and enhancing the efficiency of inspection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APIs that integrate seamlessly with partner applications, ensuring a cohesive user experience and robust data exchange capabilities across various platforms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the management of project data and improve reporting capabilities for stakeholders in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refine software specifications and user requirements, showcasing strong communication skills to facilitate understanding between technical and non-technical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deploying civil IT applications, shifting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reduce operational overhead in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project visibility by developing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dashboard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real-time data visualization that aids project management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Learned and incorporated agile methodologies into the software development lifecycle, enhancing adaptability and efficiency while delivering high-quality software solutions to clients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creating consistent code standards that improved team collaboration and minimized technical debt.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on new technologies, ensuring colleagues were equipped with the necessary skills to adopt new solutions and stay updated on industry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that provides clarity on civil IT solutions and their integration with existing infrastructure, contributing to knowledge sharing and seamless onboarding of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translating them into practical software features that are user-centric and meet the highest standards of functionality and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 and interface design for civil engineering applications, ensuring they are intuitive and easy to navigate.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