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AI/ML Engineer with 11 years of extensive experience in software development, particularly in web and mobile applications. Proficient in Python, Rust, and modern ML/AI frameworks with a focus on LLM deployment, inference, and development of scalable production ML pipelines. Demonstrated ability to mentor team members, collaborate with cross-functional stakeholders, and implement innovative AI solutions for enterprise applications, enhancing overall performance and user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Rust, Java, SQL, R, C++,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Keras, vLLM, SGLang, XGBoost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Azure, AzureML, AWS SageMaker, Google Vertex, Databricks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OpenShift, Helm, Terraform, Istio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CUDA, ROCm, OpenVINO, Jupyter, Pip, uv, NumPy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production ML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the deployment of large language models to enhance inference speed and reliability for enterprise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collaborated with cross-functional teams to implement AI-driven solutions, advocating for robust architecture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 for seamless model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Extracted maximum hardware performance through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ROCm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modern GPUs, effectively enhancing the efficiency and speed of generative AI model serving.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discussions on technical trade-offs with product managers, effectively breaking down complex features into actionable tasks while ensuring high-quality deliverables aligned with strategic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proposed and implemented process improvements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production ML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instilling a culture of continuous learning and experimentation in a fast-paced, remote-work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container orchestration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simplifying deployment processes and ensuring consistency across multiple cloud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expertise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third-party libraries to optimize model serving frameworks, resulting in a cohesive workflow integrating with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SageMaker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integration of innovative technologies in AI/ML, staying on the cutting edge of LLM architectures to push the boundaries of inference capabilities on various hardware configurations.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customers and product stakeholders to identify and solve complex technical challenges, enhancing the overall user experience with tailored generative AI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workshops aimed at knowledge sharing and team building, fostering a collaborative atmosphere for continuous improvement and innovation in AI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to streamline development workflows and reduce deployment times,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Helm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resource management in cloud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Strengthened team capabilities by conducting code reviews and guiding less experienced team members on best practices in AI/ML and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research and experimentation with cutting-edge models, such as generative AI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 architectures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explore their applicability within enterprise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maintained AI model performance metrics,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Jupyter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visual feedback, ensuring alignment with service-level objectives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navigated ambiguity and changing priorities, bringing clarity to complex challenges within a dynamic startup ecosystem.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for civil IT applications,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planning, bidding, and construction management processes, aligning with the needs of stakeholders in government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build and enhance IT systems for project management, focusing on the unique challenges of construction management and inspection processes in civil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solutions for paperless contracting systems, integrating modern automation techniques to improve efficiency and transparency in contractor communications and documentation.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developing analytics tools for project monitoring and reporting, enhancing stakeholders’ insight into project timelines and resource allocation.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project managers to define functional specifications, translating high-level requirements into detailed project plans for successful implementation and quality assurance testing.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deployment of cloud-native applications on platforms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and scalable architecture for enterprise-level solutions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extensive user acceptance testing sessions to gather feedback, leading to iterative improvements that provided more effective digital tools for users in construction management roles.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web applications with responsive design principles, ensuring compatibility across multiple devices for ease of access by users in the field.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in an agile environment, emphasizing the importance of daily stand-ups and sprint planning to align with project goals and deadlines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modernization of legacy systems by integrating contemporary programming practices and cloud solutions while ensuring adherence to industry regulatory standards in civil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visualization tools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Matplotlib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Seaborn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present data insights, proposing actionable strategies based on analysis results to senior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documentation for systems and processes, enhancing maintainability and upgrading pathways for future software development initiatives within the civil IT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