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AI/ML Engineer with over 11 years in software development focused on cutting-edge web and mobile applications. Proven expertise in TensorFlow, PyTorch, and Python leveraging AI capabilities to drive data-driven decision-making.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R, C++,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Hadoop, Presto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Django, Flask,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analyze complex blockchain datasets, enhancing prediction accuracy and operational efficiency in cryptocurrency trading decisions and investment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engineers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Nansen's analytics platform, resulting in improved user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trained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encouraging a culture of innovation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evaluated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frameworks to stay ahead of industry trends, exploring possibilities for incorporation into existing systems and workflows to optimize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data processing algorithms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clean, transform, and analyze large datasets, ensuring data integrity and reliability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findings and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stakeholders, effectively communicating complex ideas and data trends in a clear and actionable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deployment pipeline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model updates, ensuring minimal downtime and consistent performance across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initiatives, participating in workshops and conferences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blockchain technology to further deepen personal expertise and contribution to the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significant improvements in model performance metrics by applying advanced techniques such as feature engineering, hyperparameter tuning, and ensemble learning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company’s thought leadership by publishing whitepapers and blog posts on innovations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blockchain, boosting Nansen’s visibility and reputation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with team members to identify unique use cases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 customer scenarios, fostering a collaborative approach to innovation and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comprehensive testing strategies for models to identify weaknesses and areas for enhancement, allowing for constant iteration and evolution of modeling approaches at Nansen.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computational capabilities for model training and deployment, driving efficiency and scalability in operations during peak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cross-regional collaboration by coordinating tasks and sharing knowledge with teams across Europe and Asia, adapting communication styles for diverse audiences and time zones.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in conjunction with statistical analysis to present key insights derived from large datasets, aiding stakeholders in making informed decisions.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software applications ranging from backend services to full-stack solutions, ensuring high levels of performance, security, and integrity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create digital solutions for major projects, focusing on improving efficiency in construction management and inspection using bespoke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modern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reliability of applications used in civil IT projects for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APIs, facilitating seamless integration between frontend interfaces and backend systems for improved operational workflows and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gather requirements, translating them into technical specifications and project plans that addressed user needs and industry challenges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systems, ensuring robust data storage and retrieval processes that align with the infrastructural demands of civil IT applications, supporting project execution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contemporary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 web applications that improved data-driven decision-making in engineering practices and project evaluations.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teams and non-technical stakeholders to communicate development statuses, project expectations, and technology impacts in civil infrastructure discussions.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testing procedures to ensure adherence to development standards and best practices in software engineering, improving code quality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working within sprints and conducting regular reviews and retrospectives to ensure alignment with project goals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a focus on accessibility and usability, ensuring applications meet the diverse needs of users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tuning across full-service applications ensuring minimal load time and optimal user experience, pivotal for client satisfaction in digital project solutions. 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