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designing and developing web and mobile applications, specializing in AI and ML solutions. Proven expertise in building MLOps pipelines and deploying models in production alongside extensive knowledge of cloud platforms. Strong collaborative spirit combined with a deep understanding of machine learning algorithms and a commitment to efficiency and scalability in software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SageMaker, Azure, GCP,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REST APIs,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Spark, Hadoop, ETL,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Deep Learning, Neural Networks, Generative AI, Image Processing, Conversational 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innovative AI and ML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capabilities in cloud and on-prem environments, meeting diverse business needs and challenges successfully.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optimized MLOps pipelines that ensured efficient model training, deployment, monitoring, and retraining processes, while collaborating across teams to streamline integration with enterprise applications for improved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key enterprise applications, facilitating workflows that not only improved efficiency but also advanced the strategic goals of the organization in leveraging cutting-edge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Subject Matter Expert (SME) for AI and ML engineering practices, setting standards and architectural guidelines that shaped the technical landscape of projects undertaken by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engineers, fostering a collaborative environment that encouraged innovation and shared expertise while ensuring adherence to industry best practices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best practices for production systems to ensure they met stringent reliability, scalability, and performance standards essential for maintaining competitive advantage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and operationalization of data engineering pipelines, focusing on data preparation and real-time model operationalization that catered to the business’s dynamic requirements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software engineering and data analytics practices by identifying and implementing tools, frameworks, and technologies that streamlined processes and improved overall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model deployment, showcasing aptitude in modern DevOps practices coupled with a strong understanding of CI/CD principles for continuous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ensure end-to-end delivery of AI and ML solutions, participating actively in design discussions, implementation reviews, and deployment strategies that targeted successful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AI/ML, adapting strategies and techniques to align with emerging technologies and methodologies, thereby ensuring continual improvement in solutions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to ensure the robustness of AI and ML models, employing rigorous validation techniques that affirmed the quality and reliability of deployed solutions across varied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presentation of complex technical concepts to a non-technical audience, effectively translating intricate machine learning methodologies into accessible information for stakeholders and clients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cutting-edge machine learning frameworks and tools to continually refine skill sets and improve the overall technical capabilities of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performance benchmarks and competitor strategies to identify opportunities for innovation, ensuring the team remained at the forefront of AI/ML advancements.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software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analytics solutions within the civil IT sector, facilitating better planning and execution of construction projects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pipelines that streamlined data collection and preparation,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overall project efficiency and ensure high-quality data availability for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management and clients, to gather requirements, ensuring that developed solutions aligned closely with client needs in a fast-paced construction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RESTful APIs that allowed for seamless integration of diverse engineering applications, improving the communication and interoperability of the software solutions offered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databases, deploying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security, and accessibility for various project teams engaged in civil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transitioning legacy systems to modern platforms,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the organization's operational capacity and service offerings within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that they could translate complex datasets into understandable insights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testing and debugging processes, ensuring all developed solutions were compliant with industry standards and project specifications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deployment of machine learning models into production environments, collaborating closely with data scientists and cloud engineers to deliver impactful solutions for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Agile methodologies within teams, driving implementation of sprints and iterative development cycles that enhanced software deployment timelines and product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development of training materials and documentation for end-users, supporting the transition to new digital solutions for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software technologies and tools that could improve the firm's digital methodologies in civil engineering, aligning the organization's offerings with best practices in the industry.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