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progress in software development, focusing on AI/ML applications, web, and mobile solutions. Proficient in deploying and monitoring robust systems utilizing Python, TensorFlow, and AWS technologies. Eager to take ownership of innovative machine learning projects that improve educational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Keras, H2O.ai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Systems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Anthropic Claude, OCR, Computer Vision, LLM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machine learning models for production environments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efficiency of client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and monitor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management of educational content generation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classification systems to automatically categorize educational materials,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supervised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enhancing user experience for teachers.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computer vision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scanned worksheets, transforming them into interactive formats with high accuracy, which benefitted educational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(Retrieval-Augmented Generation)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generate contextually aligned educational materials, improving curriculum adherence and the overall quality of learning resources provided to students.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service deployments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high availability for real-time educational applications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agentic workflows capable of autonomously generating lesson materials from teacher inputs, revolutionizing content creation and reducing preparation time for educators.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full lifecycle of AI initiatives from concept through deployment, ensuring alignment with stakeholder needs and feedback through robust documentation and process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in AI quality assurance through rigorous testing and validation against educational taxonomies, ensuring models align with curriculum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collaboration within and across engineering teams aimed at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cost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deployments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careful architectural decisions and resource allocation, contributing to a more sustainable development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promote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excellence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models and systems, ensuring maintainability and knowledge transfer across different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solutions to technical and product leadership, advocating for effective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educational workflows at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hands-on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innovative content generation solutions, driving forward the project goals with cutting-edge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clients, enhancing project efficiency in bidding and management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real-time data analysis and reporting for construction projects, increasing project visibility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drive digital transformation initiatives, optimizing project workflows with effective software engineering practices around educational content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applications tailored for civil engineering needs, enhancing user experience and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effectively while driving team collaboration for successful product deliveries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gather requirements and translate them into technical specifications, ensuring alignment in project objectives for user-driven deliverables in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provided mentorship to junior engineers, promoting best practices and fostering a culture of quality-focused development that improved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entry processes in civil project management software, reducing human error and increasing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core functionalities for project management software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contributing to improved client satisfaction through timely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application performance tuning and optimization practices to enhance system responsiveness and reliability for civil planning applications across various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troubleshoot issues and provided solutions that enhanced the effectiveness of existing digital solutions, ensuring consistent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development practices to the team, elevating the overall software quality through implementing unit testing and CI/CD strategies across major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