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Extensive background in Kubernetes, Golang, and cloud-native technologies, driving successful AI infrastructure projects and scalable solutions. Proven ability to lead and mentor teams while contributing to open-source projects and enhancing user experience through customer feedback analysis.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Python, JavaScript, Java, TypeScript, C++,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Istio, Envoy, Gloo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Frameworks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MCP, A2A, ADK, Kubernetes Gateway API, Kaggle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gRPC, OpenAPI, Webhook, API Gateway, Service Mesh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Terraform, Ansible,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Jira, CI/CD Tools, Travis CI, CircleCI, Elastic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solutions that streamlined API interactions within cloud-native environments,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Istio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service mesh performance and user experience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several open-source projects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 integration, driving increased community engagement and endorsements through high-quality code and extensive documentation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transformed complex client requirements into actionable software tasks, utilizing agile methodologies and continuous integration (CI) processes to deliver high-impact solutions that enhance overall product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services and optimized existing APIs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enhanced operational efficiency amid evolving technology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software design and coding standards, fostering a culture of collaboration and knowledge sharing to improve overall team performance and project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aimed at promoting adherence to best practices in coding while discussing potential areas for innovation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customer feedback on software usability, driving targeted enhancements that simplify complex AI technologies for end-users and increase adoption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architects to define technical roadmaps, ensuring alignment of project goals with customer needs while maintaining an eye on emerging market trends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innovative solutions and proposed high-level architectural changes to enhance system efficiency, directly contributing to the organization’s reputation as a leader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assessed the viability of new tools and frameworks, regularly showcasing findings in team meetings to stimulate discussion and consideration of adoption for current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Recognized for exemplary performance and contributions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development, frequently tasked with leading special projects that involve critical client-facing functionalities and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technical documentation and user guides to accompany software releases, enhancing the support experience available for clients and fostering a self-service approach for troubleshooting.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development workflow by automating repetitive tasks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turnaround times for software releases and increased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Captured valuable insights from customer interactions and integrated this feedback into product development cycles, effectively bridging the gap between technical capabilities and user experience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Gloo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legacy systems, facilitating smoother transitions to contemporary infrastructure while minimizing disruption to ongoing operations.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components for civil IT solutions, focusing on digital planning and management systems that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operational efficiency in construction and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frameworks by introducing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controllers, allowing for improved scalability and customizability specifically tailored to civil application needs while streamlining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server-side application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exchange between external clients and internal systems, improving project visibility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refactoring initiatives aimed at optimizing performance for applications used in planning and inspection, reducing system downtime and enhancing user satisfaction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reducing deployment times for civil IT applications while minimizing manual intervention and error rates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for complex software solutions that addressed regulatory challenges in construction management, ensuring compliance and quality control across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to clients following software deployment, facilitating user onboarding and troubleshooting, ultimately increasing operational efficacy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brainstorming sessions to explore trends in digital solutions for the civil sector, leveraging insights to shape future technology strategies and innovations.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technology roadmaps to upper management that aligned software capabilities with evolving market demands, highlighting potential areas for expansion and collaboration in civil IT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coding standards and best practices in the development of software for construction project management, successfully maintaining codebase quality and ease of maintainability throughout lifecycle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third-party integrations with existing software solutions, enhancing functionality and collaboration capabilities for business partners and clients operating in civil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repository hosting, facilitating improved communication among team members and increasing overall transparency in development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