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research scientist with over 11 years in software development, focusing on AI and cognitive systems for web and mobile applications. Adept in leading technical teams, publishing impactful research, and facilitating advanced training in operational test and evaluation. Proven ability to engage diverse stakeholders through excellent communication and analytical skills, with a deep commitment to understanding complex AI-driven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MATLAB, SQL,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Deep Learning, Neural Networks, Natural Language Processing, Reinforcement Learning, Computer Vision, Scikit-learn,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Research &amp; Evaluation:</w:t>
      </w:r>
      <w:r w:rsidRPr="003813CA">
        <w:rPr>
          <w:rFonts w:ascii="Arial" w:eastAsia="Century Gothic" w:hAnsi="Arial" w:cs="Arial"/>
          <w:sz w:val="22"/>
          <w:szCs w:val="22"/>
        </w:rPr>
        <w:t xml:space="preserve"> Operational Test and Evaluation, Statistical Analysis, Data Mining, Modeling and Simulation, Cognitive Warfare, Human Factors, AI Ethics, System Dynamics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Jupyter Notebook, Kubernetes, Apache Spark, Tableau, Ansible,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Communication:</w:t>
      </w:r>
      <w:r w:rsidRPr="003813CA">
        <w:rPr>
          <w:rFonts w:ascii="Arial" w:eastAsia="Century Gothic" w:hAnsi="Arial" w:cs="Arial"/>
          <w:sz w:val="22"/>
          <w:szCs w:val="22"/>
        </w:rPr>
        <w:t xml:space="preserve"> Technical Writing, Presentation Skills, Cross-Functional Collaboration, Agile Methodologies, Workshop Facilitation, Stakeholder Engagement, Problem-Solving, Leadership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multidisciplinary research team at Blend360, focusing on the development of AI-driven cognitive frameworks to enhance performance in Human Autonomous Teams and facilitate advanced simulations for military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model cognitive behaviors and optimize operational test and evaluation processes, producing significant insights for stakeholders within the Department of War.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several peer-reviewed papers on the advancements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cognitive systems, contributing to the scientific community and disseminating research findings in various defense and academic forums.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specialized training workshops on AI methodologies, empowering service members and researchers with cutting-edge knowledge and practical skills for operational deployment in complex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statistical modeling techniques and simulation tools to analyze large datasets, enhancing the decision-making processes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evaluation and performance assessment.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industry experts and governmental agencies to shape best practices in the application of model simulation for cognitive electronic warfare and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Operational Test and Evaluation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technical stakeholders to present findings and research progress, facilitating discussions that drive towards actionable strategies and innovative applications of cognitive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organized working groups to address critical issues in AI applications, ensuring alignment with current military needs and fostering a culture of cooperation across interdisciplinary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white papers summarizing key research outcomes and recommendations, influencing policy decisions and future research directions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Human Autonomous Team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forums to share insights on the implications of cognitive science in AI, advocating for ethical considerations and sustainable practices in technology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researchers, fostering an environment of collaboration and knowledge sharing, which is essential for innovative AI breakthroughs.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as a Software Engineer at Infotech Inc., enhancing digital solutions for civil IT which emphasized utility in planning, bidding, and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algorithms for data visualization and analytics in civil engineering projects, contributing to paperless contracting systems and efficient project management processes that streamlined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machine learning-based analysis engine that operates within the civil IT framework, improving operational assessments and service delivery timeliness.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system architecture for construction management software, ensuring seamless user experience and efficient resource allocation throughout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research initiatives to evaluate the effectiveness of digital tools in land management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mining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surface critical insights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to enhance the deployment of civil IT applications, ensuring reliable performance and quick iterations based on user feedback and testing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on software applications, focusing on integrating technology solutions into traditional workflows for enhanced operational efficiency and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and project managers to gather requirements, ensuring that software features align with real-world construction and planning challenges faced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and reports to articulate project progress to stakeholders, ensuring transparency and facilitating strategic decision-making in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to stay abreast of industry trends in civil IT, advocating for modern methodologies that drive efficiency and digital transformation.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