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highly skilled Senior AI Engineer with 11 years of experience in software development, focusing on AI model design and deployment for web and mobile applications. Proven expertise in collaborating effectively with multidisciplinary teams to enhance digital solutions and streamline AI workflows. Demonstrated ability in leveraging cutting-edge technologies to solve complex problems and drive continuous improvement in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Microsoft Azure,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Hadoop, ETL, Airflow,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Git, Docker, Kubernetes,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 models tailored for client-specific applications, enhancing automation and prediction capabilities while ensuring adherence to current best practices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deployment of scalable AI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compliance with industry standards while collaborating closely with infrastructure teams to enhance cloud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complex data pipelines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streamlining data flow and enabling real-time analytics to support diverse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on modern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incorporating emerging trends and innovations to maintain competitive edge and improve existing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monitored deployed AI models to ensure reliability and accuracy, resulting in improved decision-making processes for key stakeholders and an overall enhancement of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software engineers to define architecture and design principles for AI projects, fostering an environment of continuous learning and innovative solution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mentorship sessions for junior engineers, focusing on best coding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handling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overall technical competence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bridging knowledge gaps and empowering team members to leverage new tools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project deliverables against client goals, demonstrating a consultative approach and innovative problem-solving to exceed expectations and deliver high-quality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for model deployment and data processing, significantly reducing manual workload and improving operational efficiency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open communication, leading cross-functional meetings to align project objectives and expedite delivery timelines while enhancing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AI applications, translating business requirements into technical specifications that guided successful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robust mentoring program, which focused on developing soft skills and technical expertise, leading to improved team performance and employee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to integrate cutting-edge practices into workflows, ensuring that project methodologies remain relevant and innovative while aligning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adapting to changing requirements while maintaining clarity on project timelines and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the civil IT sector, enhancing functionalities related to planning, bidding, and construction management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collect software requirements for digital solutions, improving processes related to inspection and contracting through innovative use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workflows for </w:t>
      </w:r>
      <w:r w:rsidRPr="003813CA">
        <w:rPr>
          <w:rStyle w:val="span"/>
          <w:rFonts w:ascii="Arial" w:eastAsia="Century Gothic" w:hAnsi="Arial" w:cs="Arial"/>
          <w:b/>
          <w:bCs/>
          <w:sz w:val="22"/>
          <w:szCs w:val="22"/>
        </w:rPr>
        <w:t xml:space="preserve">data collection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enhancing the efficiency of project delivery within budget constraints and timeline specifications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for civil IT applications, ensuring rigorous testing and quality assurance practices to maintain high performance within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migrating legacy systems to modern architectures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resilience and reducing maintenance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access and manage data effectively, permitting real-time data processing and updates across multiple civil engineering software solutions while optimizing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within the team, ensuring high standards of quality and adherence to best development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centralized project management system, integrating various departmental functions and enhancing operational efficiency through effective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reporting tools that provided valuable insights into project performance metrics, allowing stakeholders to make informed decisions based on real-time data analyses.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software solutions to clients, translating technical concepts into accessible language to enhance understanding and support client agency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that facilitated improved communication and task management within the software team, ensuring timely project completions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through training and documentation on system functionalities, effectively enhancing user adoption and satisfaction with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provided by the firm.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